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BKAG 2018 — Informationssystem des Bundeskriminalamtes</w:t>
      </w:r>
    </w:p>
    <w:p>
      <w:r>
        <w:rPr>
          <w:color w:val="555555"/>
          <w:sz w:val="18"/>
        </w:rPr>
        <w:t xml:space="preserve">Bundeskriminalamtgesetz</w:t>
      </w:r>
    </w:p>
    <w:p>
      <w:r>
        <w:rPr>
          <w:color w:val="555555"/>
          <w:sz w:val="18"/>
        </w:rPr>
        <w:t xml:space="preserve">Stand: 24.07.2025 (konsolidierte Textfassung, kein amtliches Inkrafttretensdatum)</w:t>
      </w:r>
    </w:p>
    <w:p>
      <w:r>
        <w:t xml:space="preserve">(1) Das Bundeskriminalamt betreibt ein Informationssystem zur Erfüllung seiner Aufgaben nach den §§ 2 bis 8.</w:t>
      </w:r>
    </w:p>
    <w:p>
      <w:r>
        <w:t xml:space="preserve">(2) Im Zusammenhang mit den Aufgaben des Bundeskriminalamtes als Zentralstelle, bei der Strafverfolgung und bei der Gefahrenabwehr erfüllt das Informationssystem insbesondere folgende Grundfunktionen:</w:t>
      </w:r>
    </w:p>
    <w:p>
      <w:pPr>
        <w:ind w:left="420"/>
      </w:pPr>
      <w:r>
        <w:t xml:space="preserve">1. Unterstützung bei polizeilichen Ermittlungen,</w:t>
      </w:r>
    </w:p>
    <w:p>
      <w:pPr>
        <w:ind w:left="420"/>
      </w:pPr>
      <w:r>
        <w:t xml:space="preserve">2. Unterstützung bei Ausschreibungen von sowie Fahndungen nach Personen und Sachen,</w:t>
      </w:r>
    </w:p>
    <w:p>
      <w:pPr>
        <w:ind w:left="420"/>
      </w:pPr>
      <w:r>
        <w:t xml:space="preserve">3. Unterstützung bei der polizeilichen Informationsverdichtung durch Abklärung von Hinweisen und Spurenansätzen,</w:t>
      </w:r>
    </w:p>
    <w:p>
      <w:pPr>
        <w:ind w:left="420"/>
      </w:pPr>
      <w:r>
        <w:t xml:space="preserve">4. Durchführung von Abgleichen von personenbezogenen Daten,</w:t>
      </w:r>
    </w:p>
    <w:p>
      <w:pPr>
        <w:ind w:left="420"/>
      </w:pPr>
      <w:r>
        <w:t xml:space="preserve">5. Unterstützung bei der Erstellung von strategischen Analysen und Statistiken.</w:t>
      </w:r>
    </w:p>
    <w:p>
      <w:r>
        <w:t xml:space="preserve">(3) Mit seinem Informationssystem nimmt das Bundeskriminalamt nach Maßgabe der §§ 29, 30 und 30a am polizeilichen Informationsverbund nach § 29 teil.</w:t>
      </w:r>
    </w:p>
    <w:p>
      <w:r>
        <w:rPr>
          <w:color w:val="555555"/>
          <w:sz w:val="17"/>
        </w:rPr>
        <w:t xml:space="preserve">Zitiervorschlag: § 13 BKAG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https://recht.nulegal.eu/gesetze/BKAG%202018/13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