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BJagdG — Strafvorschriften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fünf Jahren oder mit Geldstrafe wird bestraft, wer</w:t>
      </w:r>
    </w:p>
    <w:p>
      <w:pPr>
        <w:ind w:left="420"/>
      </w:pPr>
      <w:r>
        <w:t xml:space="preserve">1. einer vollziehbaren Anordnung nach § 21 Abs. 3 zuwiderhandelt,</w:t>
      </w:r>
    </w:p>
    <w:p>
      <w:pPr>
        <w:ind w:left="420"/>
      </w:pPr>
      <w:r>
        <w:t xml:space="preserve">2. entgegen § 22 Abs. 2 Satz 1 Wild nicht mit der Jagd verschont oder</w:t>
      </w:r>
    </w:p>
    <w:p>
      <w:pPr>
        <w:ind w:left="420"/>
      </w:pPr>
      <w:r>
        <w:t xml:space="preserve">3. entgegen § 22 Abs. 4 Satz 1 ein Elterntier bejagt.</w:t>
      </w:r>
    </w:p>
    <w:p>
      <w:r>
        <w:t xml:space="preserve">(2) Handelt der Täter fahrlässig, so ist die Strafe Freiheitsstrafe bis zu einem Jahr oder Geldstrafe.</w:t>
      </w:r>
    </w:p>
    <w:p>
      <w:r>
        <w:rPr>
          <w:color w:val="555555"/>
          <w:sz w:val="17"/>
        </w:rPr>
        <w:t xml:space="preserve">Zitiervorschlag: § 38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