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22f BJagdG — Sonderregelung für Wolfshybriden im Jagdrecht</w:t>
      </w:r>
    </w:p>
    <w:p>
      <w:r>
        <w:rPr>
          <w:color w:val="555555"/>
          <w:sz w:val="18"/>
        </w:rPr>
        <w:t xml:space="preserve">Bundesjagdgesetz</w:t>
      </w:r>
    </w:p>
    <w:p>
      <w:r>
        <w:rPr>
          <w:color w:val="555555"/>
          <w:sz w:val="18"/>
        </w:rPr>
        <w:t xml:space="preserve">Stand: 02.04.2026 (konsolidierte Textfassung, kein amtliches Inkrafttretensdatum)</w:t>
      </w:r>
    </w:p>
    <w:p>
      <w:r>
        <w:t xml:space="preserve">Vorkommen von Hybriden zwischen Wolf und Hund (Wolfshybriden) in der freien Natur sind auf Anordnung der zuständigen Behörde durch den Jagdausübungsberechtigten zu erlegen. Wolfshybriden unterliegen nur insoweit dem Jagdrecht. § 22c Absatz 1 Satz 1 Nummer 2 und § 22d Absatz 4 Satz 1 Nummer 4, Satz 2 und 3 sind entsprechend anzuwenden.</w:t>
      </w:r>
    </w:p>
    <w:p>
      <w:r>
        <w:rPr>
          <w:color w:val="555555"/>
          <w:sz w:val="17"/>
        </w:rPr>
        <w:t xml:space="preserve">Zitiervorschlag: § 22f BJagdG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https://recht.nulegal.eu/gesetze/BJagdG/22f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