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BJagdG — Anzeige von Jagdpachtverträgen</w:t>
      </w:r>
    </w:p>
    <w:p>
      <w:r>
        <w:rPr>
          <w:color w:val="555555"/>
          <w:sz w:val="18"/>
        </w:rPr>
        <w:t xml:space="preserve">Bundesjagdgesetz</w:t>
      </w:r>
    </w:p>
    <w:p>
      <w:r>
        <w:rPr>
          <w:color w:val="555555"/>
          <w:sz w:val="18"/>
        </w:rPr>
        <w:t xml:space="preserve">Stand: 10.06.2019 (konsolidierte Textfassung, kein amtliches Inkrafttretensdatum)</w:t>
      </w:r>
    </w:p>
    <w:p>
      <w:r>
        <w:t xml:space="preserve">(1) Der Jagdpachtvertrag ist der zuständigen Behörde anzuzeigen. Die Behörde kann den Vertrag binnen drei Wochen nach Eingang der Anzeige beanstanden, wenn die Vorschriften über die Pachtdauer nicht beachtet sind oder wenn zu erwarten ist, daß durch eine vertragsmäßige Jagdausübung die Vorschriften des § 1 Abs. 2 verletzt werden.</w:t>
      </w:r>
    </w:p>
    <w:p>
      <w:r>
        <w:t xml:space="preserve">(2) In dem Beanstandungsbescheid sind die Vertragsteile aufzufordern, den Vertrag bis zu einem bestimmten Zeitpunkt, der mindestens drei Wochen nach Zustellung des Bescheides liegen soll, aufzuheben oder in bestimmter Weise zu ändern.</w:t>
      </w:r>
    </w:p>
    <w:p>
      <w:r>
        <w:t xml:space="preserve">(3) Kommen die Vertragsteile der Aufforderung nicht nach, so gilt der Vertrag mit Ablauf der Frist als aufgehoben, sofern nicht einer der Vertragsteile binnen der Frist einen Antrag auf Entscheidung durch das Amtsgericht stellt. Das Gericht kann entweder den Vertrag aufheben oder feststellen, daß er nicht zu beanstanden ist. Die Bestimmungen für die gerichtliche Entscheidung über die Beanstandung eines Landpachtvertrages gelten sinngemäß; jedoch entscheidet das Gericht ohne Zuziehung ehrenamtlicher Richter.</w:t>
      </w:r>
    </w:p>
    <w:p>
      <w:r>
        <w:t xml:space="preserve">(4) Vor Ablauf von drei Wochen nach Anzeige des Vertrages durch einen Beteiligten darf der Pächter die Jagd nicht ausüben, sofern nicht die Behörde die Jagdausübung zu einem früheren Zeitpunkt gestattet. Wird der Vertrag binnen der in Absatz 1 Satz 2 bezeichneten Frist beanstandet, so darf der Pächter die Jagd erst ausüben, wenn die Beanstandungen behoben sind oder wenn durch rechtskräftige gerichtliche Entscheidung festgestellt ist, daß der Vertrag nicht zu beanstanden ist.</w:t>
      </w:r>
    </w:p>
    <w:p>
      <w:r>
        <w:rPr>
          <w:color w:val="555555"/>
          <w:sz w:val="17"/>
        </w:rPr>
        <w:t xml:space="preserve">Zitiervorschlag: § 12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