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BImSchV 9 — Zusätzliche Angaben zur Prüfung der Umweltverträglichkeit; UVP-Bericht</w:t>
      </w:r>
    </w:p>
    <w:p>
      <w:r>
        <w:rPr>
          <w:color w:val="555555"/>
          <w:sz w:val="18"/>
        </w:rPr>
        <w:t xml:space="preserve">Verordnung über das Genehmigungsverfahren</w:t>
      </w:r>
    </w:p>
    <w:p>
      <w:r>
        <w:rPr>
          <w:color w:val="555555"/>
          <w:sz w:val="18"/>
        </w:rPr>
        <w:t xml:space="preserve">Stand: 10.06.2019 (konsolidierte Textfassung, kein amtliches Inkrafttretensdatum)</w:t>
      </w:r>
    </w:p>
    <w:p>
      <w:r>
        <w:t xml:space="preserve">(1) Der Träger des UVP-pflichtigen Vorhabens hat den Unterlagen einen Bericht zu den voraussichtlichen Auswirkungen des UVP-pflichtigen Vorhabens auf die in § 1a genannten Schutzgüter (UVP-Bericht) beizufügen, der zumindest folgende Angaben enthält:</w:t>
      </w:r>
    </w:p>
    <w:p>
      <w:pPr>
        <w:ind w:left="420"/>
      </w:pPr>
      <w:r>
        <w:t xml:space="preserve">1. eine Beschreibung des UVP-pflichtigen Vorhabens mit Angaben zum Standort, zur Art, zum Umfang und zur Ausgestaltung, zur Größe und zu anderen wesentlichen Merkmalen des Vorhabens,</w:t>
      </w:r>
    </w:p>
    <w:p>
      <w:pPr>
        <w:ind w:left="420"/>
      </w:pPr>
      <w:r>
        <w:t xml:space="preserve">2. eine Beschreibung der Umwelt und ihrer Bestandteile im Einwirkungsbereich des UVP-pflichtigen Vorhabens,</w:t>
      </w:r>
    </w:p>
    <w:p>
      <w:pPr>
        <w:ind w:left="420"/>
      </w:pPr>
      <w:r>
        <w:t xml:space="preserve">3. eine Beschreibung der Merkmale des UVP-pflichtigen Vorhabens und des Standorts, mit denen das Auftreten erheblicher nachteiliger Auswirkungen des UVP-pflichtigen Vorhabens auf die in § 1a genannten Schutzgüter vermieden, vermindert oder ausgeglichen werden soll,</w:t>
      </w:r>
    </w:p>
    <w:p>
      <w:pPr>
        <w:ind w:left="420"/>
      </w:pPr>
      <w:r>
        <w:t xml:space="preserve">4. eine Beschreibung der geplanten Maßnahmen, mit denen das Auftreten erheblicher nachteiliger Auswirkungen des UVP-pflichtigen Vorhabens auf die in § 1a genannten Schutzgüter vermieden, vermindert oder ausgeglichen werden soll, sowie eine Beschreibung geplanter Ersatzmaßnahmen,</w:t>
      </w:r>
    </w:p>
    <w:p>
      <w:pPr>
        <w:ind w:left="420"/>
      </w:pPr>
      <w:r>
        <w:t xml:space="preserve">5. eine Beschreibung der möglichen erheblichen Auswirkungen des UVP-pflichtigen Vorhabens auf die in § 1a genannten Schutzgüter,</w:t>
      </w:r>
    </w:p>
    <w:p>
      <w:pPr>
        <w:ind w:left="420"/>
      </w:pPr>
      <w:r>
        <w:t xml:space="preserve">6. eine Beschreibung der vernünftigen Alternativen zum Schutz vor und zur Vorsorge gegen schädliche Umwelteinwirkungen sowie zum Schutz der Allgemeinheit und der Nachbarschaft vor sonstigen Gefahren, erheblichen Nachteilen und erheblichen Belästigungen, die für das UVP-pflichtige Vorhaben und seine spezifischen Merkmale relevant und von dem Träger des UVP-pflichtigen Vorhabens geprüft worden sind, und die Angabe der wesentlichen Gründe für die getroffene Wahl unter Berücksichtigung der jeweiligen Auswirkungen auf die in § 1a genannten Schutzgüter sowie</w:t>
      </w:r>
    </w:p>
    <w:p>
      <w:pPr>
        <w:ind w:left="420"/>
      </w:pPr>
      <w:r>
        <w:t xml:space="preserve">7. eine allgemein verständliche, nichttechnische Zusammenfassung des UVP-Berichts.</w:t>
      </w:r>
    </w:p>
    <w:p>
      <w:r>
        <w:t xml:space="preserve">Bei einem UVP-pflichtigen Vorhaben, das einzeln oder im Zusammenwirken mit anderen Projekten oder Plänen geeignet ist, ein Natura 2000-Gebiet erheblich zu beeinträchtigen, muss der UVP-Bericht Angaben zu den Auswirkungen des UVP-pflichtigen Vorhabens auf die Erhaltungsziele dieses Gebiets enthalten.</w:t>
      </w:r>
    </w:p>
    <w:p>
      <w:r>
        <w:t xml:space="preserve">(2) Der UVP-Bericht muss auch die in der Anlage zu § 4e genannten weiteren Angaben enthalten, soweit diese Angaben für die Entscheidung über die Zulassung des UVP-pflichtigen Vorhabens erforderlich sind.</w:t>
      </w:r>
    </w:p>
    <w:p>
      <w:r>
        <w:t xml:space="preserve">(3) Inhalt und Umfang des UVP-Berichts bestimmen sich nach den Rechtsvorschriften, die für die Entscheidung über die Zulassung des UVP-pflichtigen Vorhabens maßgebend sind. In den Fällen des § 2a stützt der Träger des UVP-pflichtigen Vorhabens den UVP-Bericht zusätzlich auf den Untersuchungsrahmen.</w:t>
      </w:r>
    </w:p>
    <w:p>
      <w:r>
        <w:t xml:space="preserve">(4) Der UVP-Bericht muss den gegenwärtigen Wissensstand und die gegenwärtigen Prüfmethoden berücksichtigen. Er muss die Angaben enthalten, die der Träger des UVP-pflichtigen Vorhabens mit zumutbarem Aufwand ermitteln kann. Die Angaben müssen ausreichend sein, um</w:t>
      </w:r>
    </w:p>
    <w:p>
      <w:pPr>
        <w:ind w:left="420"/>
      </w:pPr>
      <w:r>
        <w:t xml:space="preserve">1. der Genehmigungsbehörde eine begründete Bewertung der Auswirkungen des UVP-pflichtigen Vorhabens auf die in § 1a genannten Schutzgüter nach § 20 Absatz 1b zu ermöglichen und</w:t>
      </w:r>
    </w:p>
    <w:p>
      <w:pPr>
        <w:ind w:left="420"/>
      </w:pPr>
      <w:r>
        <w:t xml:space="preserve">2. Dritten die Beurteilung zu ermöglichen, ob und in welchem Umfang sie von den Auswirkungen des UVP-pflichtigen Vorhabens auf die in § 1a genannten Schutzgüter betroffen sein können.</w:t>
      </w:r>
    </w:p>
    <w:p>
      <w:r>
        <w:t xml:space="preserve">(5) Zur Vermeidung von Mehrfachprüfungen hat der Träger des UVP-pflichtigen Vorhabens die vorhandenen Ergebnisse anderer rechtlich vorgeschriebener Prüfungen in den UVP-Bericht einzubeziehen.</w:t>
      </w:r>
    </w:p>
    <w:p>
      <w:r>
        <w:t xml:space="preserve">(6) Der Träger des UVP-pflichtigen Vorhabens muss durch geeignete Maßnahmen sicherstellen, dass der UVP-Bericht den Anforderungen nach den Absätzen 1 bis 5 entspricht. Die Genehmigungsbehörde hat Nachbesserungen innerhalb einer angemessenen Frist zu verlangen, soweit der Bericht den Anforderungen nicht entspricht.</w:t>
      </w:r>
    </w:p>
    <w:p>
      <w:r>
        <w:t xml:space="preserve">(7) Sind kumulierende Vorhaben nach dem Gesetz über die Umweltverträglichkeitsprüfung, für die jeweils eine Umweltverträglichkeitsprüfung durchzuführen ist, Gegenstand paralleler oder verbundener Zulassungsverfahren, so können die Träger der UVP-pflichtigen Vorhaben einen gemeinsamen UVP-Bericht vorlegen. Legen sie getrennte UVP-Berichte vor, so sind darin auch jeweils die Auswirkungen der anderen kumulierenden Vorhaben auf die in § 1a genannten Schutzgüter als Vorbelastung zu berücksichtigen.</w:t>
      </w:r>
    </w:p>
    <w:p>
      <w:r>
        <w:rPr>
          <w:color w:val="555555"/>
          <w:sz w:val="17"/>
        </w:rPr>
        <w:t xml:space="preserve">Zitiervorschlag: § 4e BImSchV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https://recht.nulegal.eu/gesetze/BImSchV%209/4e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