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89 BHO — Prüfung</w:t>
      </w:r>
    </w:p>
    <w:p>
      <w:r>
        <w:rPr>
          <w:color w:val="555555"/>
          <w:sz w:val="18"/>
        </w:rPr>
        <w:t xml:space="preserve">Bundeshaushaltsordnung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Bundesrechnungshof prüft</w:t>
      </w:r>
    </w:p>
    <w:p>
      <w:pPr>
        <w:ind w:left="420"/>
      </w:pPr>
      <w:r>
        <w:t xml:space="preserve">1. die Einnahmen, Ausgaben, Verpflichtungen zur Leistung von Ausgaben, das Vermögen und die Schulden,</w:t>
      </w:r>
    </w:p>
    <w:p>
      <w:pPr>
        <w:ind w:left="420"/>
      </w:pPr>
      <w:r>
        <w:t xml:space="preserve">2. Maßnahmen, die sich finanziell auswirken können,</w:t>
      </w:r>
    </w:p>
    <w:p>
      <w:pPr>
        <w:ind w:left="420"/>
      </w:pPr>
      <w:r>
        <w:t xml:space="preserve">3. Verwahrungen und Vorschüsse,</w:t>
      </w:r>
    </w:p>
    <w:p>
      <w:pPr>
        <w:ind w:left="420"/>
      </w:pPr>
      <w:r>
        <w:t xml:space="preserve">4. die Verwendung der Mittel, die zur Selbstbewirtschaftung zugewiesen sind.</w:t>
      </w:r>
    </w:p>
    <w:p>
      <w:r>
        <w:t xml:space="preserve">(2) Der Bundesrechnungshof kann nach seinem Ermessen die Prüfung beschränken und Rechnungen ungeprüft lassen.</w:t>
      </w:r>
    </w:p>
    <w:p>
      <w:r>
        <w:rPr>
          <w:color w:val="555555"/>
          <w:sz w:val="17"/>
        </w:rPr>
        <w:t xml:space="preserve">Zitiervorschlag: § 89 BHO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https://recht.nulegal.eu/gesetze/BHO/89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