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BHO — Übersichten zur Haushaltsrechnung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Haushaltsrechnung sind Übersichten beizufügen über</w:t>
      </w:r>
    </w:p>
    <w:p>
      <w:pPr>
        <w:ind w:left="420"/>
      </w:pPr>
      <w:r>
        <w:t xml:space="preserve">1. die über- und außerplanmäßigen Ausgaben einschließlich der Vorgriffe und ihre Begründung,</w:t>
      </w:r>
    </w:p>
    <w:p>
      <w:pPr>
        <w:ind w:left="420"/>
      </w:pPr>
      <w:r>
        <w:t xml:space="preserve">2. die Einnahmen und Ausgaben sowie den Bestand an Sondervermögen und Rücklagen,</w:t>
      </w:r>
    </w:p>
    <w:p>
      <w:pPr>
        <w:ind w:left="420"/>
      </w:pPr>
      <w:r>
        <w:t xml:space="preserve">3. den Jahresabschluß bei Bundesbetrieben,</w:t>
      </w:r>
    </w:p>
    <w:p>
      <w:pPr>
        <w:ind w:left="420"/>
      </w:pPr>
      <w:r>
        <w:t xml:space="preserve">4. die Gesamtbeträge der nach § 59 erlassenen Ansprüche nach Geschäftsbereichen,</w:t>
      </w:r>
    </w:p>
    <w:p>
      <w:pPr>
        <w:ind w:left="420"/>
      </w:pPr>
      <w:r>
        <w:t xml:space="preserve">5. die nicht veranschlagten Einnahmen aus der Veräußerung von Vermögensgegenständen.</w:t>
      </w:r>
    </w:p>
    <w:p>
      <w:r>
        <w:rPr>
          <w:color w:val="555555"/>
          <w:sz w:val="17"/>
        </w:rPr>
        <w:t xml:space="preserve">Zitiervorschlag: § 85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