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BGySO (Sachsen) — Auswahlverfahren</w:t>
      </w:r>
    </w:p>
    <w:p>
      <w:r>
        <w:rPr>
          <w:color w:val="555555"/>
          <w:sz w:val="18"/>
        </w:rPr>
        <w:t xml:space="preserve">Schulordnung Berufliche Gymnasien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Können nicht alle Bewerberinnen und Bewerber in das von ihnen gewünschte Berufliche Gymnasium aufgenommen werden, findet ein Auswahlverfahren statt.</w:t>
      </w:r>
    </w:p>
    <w:p>
      <w:r>
        <w:t xml:space="preserve">(2) Im Auswahlverfahren sind die Plätze nach folgenden Quoten zu vergeben:</w:t>
      </w:r>
    </w:p>
    <w:p>
      <w:r>
        <w:t xml:space="preserve">1. 80 Prozent an die Bewerberinnen und Bewerber mit Realschulabschluss oder mit einem gleichwertigen Abschluss einer allgemeinbildenden Schule,</w:t>
      </w:r>
    </w:p>
    <w:p>
      <w:r>
        <w:t xml:space="preserve">2. 10 Prozent an die Bewerberinnen und Bewerber, die in die Jahrgangsstufe 11 des allgemeinbilden Gymnasiums versetzt wurden, sowie</w:t>
      </w:r>
    </w:p>
    <w:p>
      <w:r>
        <w:t xml:space="preserve">3. 10 Prozent an die Gruppe der Bewerberinnen und Bewerber mit Berufsabschluss.</w:t>
      </w:r>
    </w:p>
    <w:p>
      <w:r>
        <w:t xml:space="preserve">Die von einer Bewerbergruppe nicht beanspruchten Plätze stehen den anderen Gruppen im jeweiligen Quotenverhältnis zusätzlich zur Verfügung.</w:t>
      </w:r>
    </w:p>
    <w:p>
      <w:r>
        <w:t xml:space="preserve">(3) Innerhalb der Bewerbergruppen gemäß Absatz 2 Satz 1 Nummer 1 und 2 sind die Plätze nach der Rangfolge der Durchschnittsnote des jeweiligen Abschluss- oder Versetzungszeugnisses zu vergeben. Für die Bewerbergruppe gemäß Absatz 2 Satz 1 Nummer 3 ist die Durchschnittsnote des Abschlusszeugnisses der Berufsschule oder der Berufsfachschule maßgeblich. Im letzten Rang entscheidet bei gleicher Durchschnittsnote das Los.</w:t>
      </w:r>
    </w:p>
    <w:p>
      <w:r>
        <w:t xml:space="preserve">(4) Bewerberinnen und Bewerber, die in vorausgegangenen Aufnahmeverfahren nicht berücksichtigt werden konnten, erhalten pro Wartejahr eine Aufwertung ihrer Durchschnittsnote um 0,25 Notenpunkte.</w:t>
      </w:r>
    </w:p>
    <w:p>
      <w:r>
        <w:rPr>
          <w:color w:val="555555"/>
          <w:sz w:val="17"/>
        </w:rPr>
        <w:t xml:space="preserve">Zitiervorschlag: § 8 BGySO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https://recht.nulegal.eu/gesetze/BGySO/8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