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BGySO (Sachsen) — Beleg- und Einbringungspflicht der Leistungs- und Grundkurse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Kurse sind in den Kurshalbjahren 12/I bis 13/II zu belegen, sofern eines der Fächer gemäß Nummer 2 bis 4 nicht bereits als erstes Leistungskursfach belegt worden ist:</w:t>
      </w:r>
    </w:p>
    <w:p>
      <w:r>
        <w:t xml:space="preserve">1. acht Leistungskurse im ersten und zweiten Leistungskursfach,</w:t>
      </w:r>
    </w:p>
    <w:p>
      <w:r>
        <w:t xml:space="preserve">2. vier Grundkurse im Fach Deutsch,</w:t>
      </w:r>
    </w:p>
    <w:p>
      <w:r>
        <w:t xml:space="preserve">3. vier Grundkurse im Fach Englisch,</w:t>
      </w:r>
    </w:p>
    <w:p>
      <w:r>
        <w:t xml:space="preserve">4. vier Grundkurse im Fach Mathematik,</w:t>
      </w:r>
    </w:p>
    <w:p>
      <w:r>
        <w:t xml:space="preserve">5. vier Grundkurse im Fach Geschichte/Gemeinschaftskunde,</w:t>
      </w:r>
    </w:p>
    <w:p>
      <w:r>
        <w:t xml:space="preserve">6. vier Grundkurse in einem der Fächer Physik, Chemie oder Biologie,</w:t>
      </w:r>
    </w:p>
    <w:p>
      <w:r>
        <w:t xml:space="preserve">7. vier Grundkurse im Fach Sport,</w:t>
      </w:r>
    </w:p>
    <w:p>
      <w:r>
        <w:t xml:space="preserve">8. vier Grundkurse im Fach Evangelische Religion, Katholische Religion oder Ethik und</w:t>
      </w:r>
    </w:p>
    <w:p>
      <w:r>
        <w:t xml:space="preserve">9. insgesamt vier weitere Grundkurse mit einer Belegverpflichtung von</w:t>
      </w:r>
    </w:p>
    <w:p>
      <w:r>
        <w:t xml:space="preserve">a)</w:t>
      </w:r>
    </w:p>
    <w:p>
      <w:r>
        <w:t xml:space="preserve">vier Grundkursen in der neu begonnenen Fremdsprache auf dem Niveau B oder</w:t>
      </w:r>
    </w:p>
    <w:p>
      <w:r>
        <w:t xml:space="preserve">b)</w:t>
      </w:r>
    </w:p>
    <w:p>
      <w:r>
        <w:t xml:space="preserve">vier Grundkursen in einer weiteren Naturwissenschaft oder in den Fächern Kunst, Literatur, Musik.</w:t>
      </w:r>
    </w:p>
    <w:p>
      <w:r>
        <w:t xml:space="preserve">Es müssen insgesamt 38 Kurse belegt werden.</w:t>
      </w:r>
    </w:p>
    <w:p>
      <w:r>
        <w:t xml:space="preserve">(2) Folgende Kurse sind in den Kurshalbjahren 12/I bis 13/II in die Gesamtqualifikation einzubringen:</w:t>
      </w:r>
    </w:p>
    <w:p>
      <w:r>
        <w:t xml:space="preserve">1. jeweils vier Kurshalbjahresergebnisse in den vier Prüfungsfächern, soweit nicht bereits nach Absatz 1 Satz 1 Nummer 1 eingebracht,</w:t>
      </w:r>
    </w:p>
    <w:p>
      <w:r>
        <w:t xml:space="preserve">2. jeweils vier Kurshalbjahresergebnisse in Deutsch, Mathematik und Englisch,</w:t>
      </w:r>
    </w:p>
    <w:p>
      <w:r>
        <w:t xml:space="preserve">3. zwei Kurshalbjahresergebnisse in der zweiten Fremdsprache auf dem Niveau B,</w:t>
      </w:r>
    </w:p>
    <w:p>
      <w:r>
        <w:t xml:space="preserve">4. jeweils zwei Kurshalbjahresergebnisse im Fach Geschichte/Gemeinschaftskunde und in einem der Fächer Biologie, Chemie oder Physik,</w:t>
      </w:r>
    </w:p>
    <w:p>
      <w:r>
        <w:t xml:space="preserve">5. zwei Kurshalbjahresergebnisse im Fach Evangelische Religion, Katholische Religion oder Ethik sowie</w:t>
      </w:r>
    </w:p>
    <w:p>
      <w:r>
        <w:t xml:space="preserve">6. mindestens ein Kurshalbjahresergebnis in jedem sonstigen belegten Grundkursfach.</w:t>
      </w:r>
    </w:p>
    <w:p>
      <w:r>
        <w:t xml:space="preserve">Insgesamt sind 34 Kurshalbjahresergebnisse einzubringen.</w:t>
      </w:r>
    </w:p>
    <w:p>
      <w:r>
        <w:rPr>
          <w:color w:val="555555"/>
          <w:sz w:val="17"/>
        </w:rPr>
        <w:t xml:space="preserve">Zitiervorschlag: § 75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https://recht.nulegal.eu/gesetze/BGySO/75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