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BGySO (Sachsen) — Abschlusszeugnis in der Schulfremdenprüfung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Zeugnis über die Zuerkennung der allgemeinen Hochschulreife für Schulfremde werden die Ergebnisse der acht Prüfungsfächer, die Punktzahl der Gesamtqualifikation und die Durchschnittsnote ausgewiesen.</w:t>
      </w:r>
    </w:p>
    <w:p>
      <w:r>
        <w:t xml:space="preserve">(2) Die Durchschnittsnote berechnet sich nach der Umrechnungstabelle gemäß Anlage 1.</w:t>
      </w:r>
    </w:p>
    <w:p>
      <w:r>
        <w:rPr>
          <w:color w:val="555555"/>
          <w:sz w:val="17"/>
        </w:rPr>
        <w:t xml:space="preserve">Zitiervorschlag: § 66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