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BGySO (Sachsen) — Leistungskurse und Leistungskursfächer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 der Leistungskurse erfolgt aus zwei Fächern des Pflichtbereichs. Erstes Leistungskursfach ist Deutsch, Englisch oder Mathematik. Als zweites Leistungskursfach ist zu belegen:</w:t>
      </w:r>
    </w:p>
    <w:p>
      <w:r>
        <w:t xml:space="preserve">1. für die Fachrichtung Agrarwissenschaft das Fach Agrartechnik mit Biologie,</w:t>
      </w:r>
    </w:p>
    <w:p>
      <w:r>
        <w:t xml:space="preserve">2. für die Fachrichtung Biotechnologie das Fach Biotechnik,</w:t>
      </w:r>
    </w:p>
    <w:p>
      <w:r>
        <w:t xml:space="preserve">3. für die Fachrichtung Ernährungswissenschaft das Fach Ernährungslehre mit Chemie,</w:t>
      </w:r>
    </w:p>
    <w:p>
      <w:r>
        <w:t xml:space="preserve">4. für die Fachrichtung Gesundheit und Sozialwesen das Fach Gesundheit und Soziales,</w:t>
      </w:r>
    </w:p>
    <w:p>
      <w:r>
        <w:t xml:space="preserve">5. für die Fachrichtung Informations- und Kommunikationstechnologie das Fach Informatiksysteme,</w:t>
      </w:r>
    </w:p>
    <w:p>
      <w:r>
        <w:t xml:space="preserve">6. für die Fachrichtung Technikwissenschaft das Fach Technik in einem der Schwerpunkte Bautechnik, Elektrotechnik, Maschinenbautechnik oder Gestaltungs- und Medientechnik sowie</w:t>
      </w:r>
    </w:p>
    <w:p>
      <w:r>
        <w:t xml:space="preserve">7. für die Fachrichtung Wirtschaftswissenschaft das Fach Volks- und Betriebswirtschaftslehre mit Rechnungswesen.</w:t>
      </w:r>
    </w:p>
    <w:p>
      <w:r>
        <w:t xml:space="preserve">(2) Insgesamt sind in den Jahrgangsstufen 12 und 13 acht Leistungskurse zu belegen.</w:t>
      </w:r>
    </w:p>
    <w:p>
      <w:r>
        <w:rPr>
          <w:color w:val="555555"/>
          <w:sz w:val="17"/>
        </w:rPr>
        <w:t xml:space="preserve">Zitiervorschlag: § 38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