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BGleiSV — Ablehnung eines Schlichtungsverfahrens</w:t>
      </w:r>
    </w:p>
    <w:p>
      <w:r>
        <w:rPr>
          <w:color w:val="555555"/>
          <w:sz w:val="18"/>
        </w:rPr>
        <w:t xml:space="preserve">Behindertengleichstellungsschlichtungsverordnung</w:t>
      </w:r>
    </w:p>
    <w:p>
      <w:r>
        <w:rPr>
          <w:color w:val="555555"/>
          <w:sz w:val="18"/>
        </w:rPr>
        <w:t xml:space="preserve">Stand: 01.07.2021 (konsolidierte Textfassung, kein amtliches Inkrafttretensdatum)</w:t>
      </w:r>
    </w:p>
    <w:p>
      <w:r>
        <w:t xml:space="preserve">Die schlichtende Person lehnt die Durchführung eines Schlichtungsverfahrens ab, wenn die Streitigkeit nicht in die Zuständigkeit der Schlichtungsstelle fällt. Die schlichtende Person teilt der Antragstellerin oder dem Antragsteller und, sofern der Antrag bereits der Antragsgegnerin oder dem Antragsgegner übermittelt worden ist, auch dieser oder diesem die Ablehnung in Textform mit. Die Ablehnung ist kurz und verständlich zu begründen. Ist die Schlichtungsstelle der Ansicht, dass eine andere Stelle Möglichkeiten der Abhilfe anbieten könnte, kann sie eine Verweisberatung anbieten.</w:t>
      </w:r>
    </w:p>
    <w:p>
      <w:r>
        <w:rPr>
          <w:color w:val="555555"/>
          <w:sz w:val="17"/>
        </w:rPr>
        <w:t xml:space="preserve">Zitiervorschlag: § 6 BGleiSV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https://recht.nulegal.eu/gesetze/BGleiSV/6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