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BGleiG 2015 — Bewerbungsgespräche</w:t>
      </w:r>
    </w:p>
    <w:p>
      <w:r>
        <w:rPr>
          <w:color w:val="555555"/>
          <w:sz w:val="18"/>
        </w:rPr>
        <w:t xml:space="preserve">Bundesgleichstellungsgesetz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(1) Liegen in ausreichender Zahl Bewerbungen von Frauen vor, die das in der Ausschreibung vorgegebene Anforderungs- und Qualifikationsprofil aufweisen, müssen bei der Besetzung von Arbeitsplätzen in einem Bereich, in dem Frauen unterrepräsentiert sind, mindestens ebenso viele Frauen wie Männer zu Vorstellungsgesprächen oder besonderen Auswahlverfahren eingeladen werden. § 165 des Neunten Buches Sozialgesetzbuch bleibt unberührt.</w:t>
      </w:r>
    </w:p>
    <w:p>
      <w:r>
        <w:t xml:space="preserve">(2) In Vorstellungsgesprächen und besonderen Auswahlverfahren sind insbesondere Fragen nach dem Familienstand, einer bestehenden oder geplanten Schwangerschaft sowie nach bestehenden oder geplanten Familien- oder Pflegeaufgaben unzulässig.</w:t>
      </w:r>
    </w:p>
    <w:p>
      <w:r>
        <w:t xml:space="preserve">(3) Auswahlkommissionen sollen geschlechterparitätisch besetzt sein. Ist eine paritätische Besetzung aus triftigen Gründen nicht möglich, sind die jeweiligen Gründe aktenkundig zu machen.</w:t>
      </w:r>
    </w:p>
    <w:p>
      <w:r>
        <w:rPr>
          <w:color w:val="555555"/>
          <w:sz w:val="17"/>
        </w:rPr>
        <w:t xml:space="preserve">Zitiervorschlag: § 7 BGleiG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https://recht.nulegal.eu/gesetze/BGleiG%202015/7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