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BGleiG 2015 — Geltungsbereich</w:t>
      </w:r>
    </w:p>
    <w:p>
      <w:r>
        <w:rPr>
          <w:color w:val="555555"/>
          <w:sz w:val="18"/>
        </w:rPr>
        <w:t xml:space="preserve">Bundesgleichstellungsgesetz</w:t>
      </w:r>
    </w:p>
    <w:p>
      <w:r>
        <w:rPr>
          <w:color w:val="555555"/>
          <w:sz w:val="18"/>
        </w:rPr>
        <w:t xml:space="preserve">Stand: 10.09.2021 (konsolidierte Textfassung, kein amtliches Inkrafttretensdatum)</w:t>
      </w:r>
    </w:p>
    <w:p>
      <w:r>
        <w:t xml:space="preserve">(1) Dieses Gesetz gilt für die Dienststellen nach § 3 Nummer 5.</w:t>
      </w:r>
    </w:p>
    <w:p>
      <w:r>
        <w:t xml:space="preserve">(2) Juristische Personen, an denen der Bund mittelbar oder unmittelbar beteiligt ist, können dieses Gesetz in der Satzung ganz oder teilweise für sich verbindlich erklären. Ein entsprechender Beschluss zur Satzungsänderung muss einstimmig gefasst werden.</w:t>
      </w:r>
    </w:p>
    <w:p>
      <w:r>
        <w:rPr>
          <w:color w:val="555555"/>
          <w:sz w:val="17"/>
        </w:rPr>
        <w:t xml:space="preserve">Zitiervorschlag: § 2 BGleiG 2015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https://recht.nulegal.eu/gesetze/BGleiG%202015/2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