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BGleiG 2015 — Fortbildung, Dienstreisen</w:t>
      </w:r>
    </w:p>
    <w:p>
      <w:r>
        <w:rPr>
          <w:color w:val="555555"/>
          <w:sz w:val="18"/>
        </w:rPr>
        <w:t xml:space="preserve">Bundesgleichstellungsgesetz</w:t>
      </w:r>
    </w:p>
    <w:p>
      <w:r>
        <w:rPr>
          <w:color w:val="555555"/>
          <w:sz w:val="18"/>
        </w:rPr>
        <w:t xml:space="preserve">Stand: 10.09.2021 (konsolidierte Textfassung, kein amtliches Inkrafttretensdatum)</w:t>
      </w:r>
    </w:p>
    <w:p>
      <w:r>
        <w:t xml:space="preserve">(1) Die Dienststelle hat die Teilnahme der Beschäftigten an Fortbildungen zu unterstützen. Bei der Einführungs-, Förderungs- und Anpassungsfortbildung sind Frauen mindestens entsprechend ihrem Anteil an der jeweiligen Zielgruppe der Fortbildung zu berücksichtigen.</w:t>
      </w:r>
    </w:p>
    <w:p>
      <w:r>
        <w:t xml:space="preserve">(2) Die Dienststelle muss Beschäftigten mit Familien- oder Pflegeaufgaben im Rahmen der dienstlichen Möglichkeiten die Teilnahme an dienstlichen Fortbildungen sowie an Dienstreisen ermöglichen. Soweit erforderlich, sind im Rahmen der dienstlichen Möglichkeiten zusätzliche Veranstaltungen oder alternative Dienstreisezeiträume anzubieten, die den räumlichen und zeitlichen Bedürfnissen von Beschäftigten mit Familien- oder Pflegeaufgaben entsprechen. Darüber hinaus kann die Dienststelle Beschäftigten mit Familien- oder Pflegeaufgaben im Rahmen der dienstlichen Möglichkeiten die Teilnahme an dienstlichen Ausbildungen anbieten. Für die Dauer der Teilnahme an</w:t>
      </w:r>
    </w:p>
    <w:p>
      <w:pPr>
        <w:ind w:left="420"/>
      </w:pPr>
      <w:r>
        <w:t xml:space="preserve">1. Maßnahmen nach Satz 1 kann im Bedarfsfall die Betreuung von Kindern oder pflegebedürftigen Personen angeboten werden,</w:t>
      </w:r>
    </w:p>
    <w:p>
      <w:pPr>
        <w:ind w:left="420"/>
      </w:pPr>
      <w:r>
        <w:t xml:space="preserve">2. Maßnahmen nach den Sätzen 1 und 3 können auf Antrag zusätzlich anfallende, unabwendbare Betreuungskosten für Kinder oder pflegebedürftige Personen erstattet werden.</w:t>
      </w:r>
    </w:p>
    <w:p>
      <w:r>
        <w:t xml:space="preserve">(3) Die Dienststelle soll in ausreichendem Maße Fortbildungen anbieten, die den beruflichen Aufstieg und den beruflichen Wiedereinstieg nach einer Unterbrechung der Berufstätigkeit zur Wahrnehmung von Familien- oder Pflegeaufgaben erleichtern. Absatz 2 gilt entsprechend.</w:t>
      </w:r>
    </w:p>
    <w:p>
      <w:r>
        <w:t xml:space="preserve">(4) Die Beschäftigten der Personalverwaltung und die Beschäftigten in Führungspositionen sind verpflichtet, sich über Maßnahmen zur Gleichstellung von Frauen und Männern sowie zur Vereinbarkeit von Familie, Pflege und Berufstätigkeit zu informieren. Sie sollen entsprechende Fortbildungen besuchen.</w:t>
      </w:r>
    </w:p>
    <w:p>
      <w:r>
        <w:t xml:space="preserve">(5) Der Gleichstellungsbeauftragten und ihren Stellvertreterinnen ist zu Beginn und während ihrer Amtszeit Gelegenheit zur Fortbildung, insbesondere auf den Gebieten des Gleichstellungsrechts und des Rechts des öffentlichen Dienstes, des Arbeitsrechts sowie des Personalvertretungs-, Organisations- und des Haushaltsrechts, zu geben.</w:t>
      </w:r>
    </w:p>
    <w:p>
      <w:r>
        <w:rPr>
          <w:color w:val="555555"/>
          <w:sz w:val="17"/>
        </w:rPr>
        <w:t xml:space="preserve">Zitiervorschlag: § 10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