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BGSPersG — Überleitungsregelung</w:t>
      </w:r>
    </w:p>
    <w:p>
      <w:r>
        <w:rPr>
          <w:color w:val="555555"/>
          <w:sz w:val="18"/>
        </w:rPr>
        <w:t xml:space="preserve">Gesetz über die Personalstruktur des Bundesgrenzschutzes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durch dieses Gesetz Einstufungen von Ämtern, Amtszulagen und Amtsbezeichnungen geändert werden, sind die hiervon betroffenen Ämter in der Anlage aufgeführt.</w:t>
      </w:r>
    </w:p>
    <w:p>
      <w:r>
        <w:t xml:space="preserve">(2) Die Ämter "Stabsmeister im Bundesgrenzschutz" und "Oberstabsmeister im Bundesgrenzschutz" werden als künftig wegfallende Ämter in die Anlage zur Rechtsverordnung nach Artikel IX § 4 Abs. 5 des Zweiten Gesetzes zur Vereinheitlichung und Neuregelung des Besoldungsrechts in Bund und Ländern vom 1. Oktober 1975 (Bundesgesetzbl. I S. 2608) eingefügt.</w:t>
      </w:r>
    </w:p>
    <w:p>
      <w:r>
        <w:t xml:space="preserve">(3) Die durch dieses Gesetz in das Amt "Polizeiobermeister im Bundesgrenzschutz" übergeleiteten "Oberfähnriche im Bundesgrenzschutz" und "Oberfähnriche zur See im Bundesgrenzschutz" erhalten in diesem Amt eine Überleitungszulage nach Artikel IX § 11 des Zweiten Gesetzes zur Vereinheitlichung und Neuregelung des Besoldungsrechts in Bund und Ländern.</w:t>
      </w:r>
    </w:p>
    <w:p>
      <w:r>
        <w:rPr>
          <w:color w:val="555555"/>
          <w:sz w:val="17"/>
        </w:rPr>
        <w:t xml:space="preserve">Zitiervorschlag: § 2 BGSPersG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https://recht.nulegal.eu/gesetze/BGSPersG/2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