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BGSJArbSchV</w:t>
      </w:r>
    </w:p>
    <w:p>
      <w:r>
        <w:rPr>
          <w:color w:val="555555"/>
          <w:sz w:val="18"/>
        </w:rPr>
        <w:t xml:space="preserve">Verordnung über Ausnahmen von Vorschriften des Jugendarbeitsschutzgesetzes für jugendliche Polizeivollzugsbeamte in der Bundespolizei</w:t>
      </w:r>
    </w:p>
    <w:p>
      <w:r>
        <w:rPr>
          <w:color w:val="555555"/>
          <w:sz w:val="18"/>
        </w:rPr>
        <w:t xml:space="preserve">Stand: 10.06.2019 (konsolidierte Textfassung, kein amtliches Inkrafttretensdatum)</w:t>
      </w:r>
    </w:p>
    <w:p>
      <w:r>
        <w:t xml:space="preserve">Müssen aus zwingenden dienstlichen Gründen jugendliche Polizeivollzugsbeamte in der Bundespolizei, die die Grundausbildung beendet haben, zu Dienstleistungen herangezogen werden, weil auf Verbände und Einheiten mit ausschließlich volljährigen Polizeivollzugsbeamten nicht zurückgegriffen werden kann, so sind über den in § 1 genannten Umfang hinaus Ausnahmen von § 8 Abs. 1, § 11 Abs. 1 bis 4, §§ 12, 13 und 14 Abs. 1, §§ 15 bis 18 sowie 22 Abs. 1 Nr. 3 bis 5 des Jugendarbeitsschutzgesetzes zulässig, soweit dies erforderlich ist, um Aufgaben der Bundespolizei nach dem Ersten Abschnitt des Bundespolizeigesetzes zu erfüllen. Auf die Leistungsfähigkeit und den Ausbildungsstand der Jugendlichen ist besonders Rücksicht zu nehmen; die Heranziehung jugendlicher Polizeivollzugsbeamter zu solchen Dienstleistungen, die voraussichtlich mit besonderen Gefährdungen sowie mit außergewöhnlichen physischen oder psychischen Belastungen verbunden sind, ist nicht zulässig.</w:t>
      </w:r>
    </w:p>
    <w:p>
      <w:r>
        <w:rPr>
          <w:color w:val="555555"/>
          <w:sz w:val="17"/>
        </w:rPr>
        <w:t xml:space="preserve">Zitiervorschlag: § 2 BGSJArbSchV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https://recht.nulegal.eu/gesetze/BGSJArbSchV/2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