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BGSG — Beginn und Ende der Grenzschutzdienstpflicht</w:t>
      </w:r>
    </w:p>
    <w:p>
      <w:r>
        <w:rPr>
          <w:color w:val="555555"/>
          <w:sz w:val="18"/>
        </w:rPr>
        <w:t xml:space="preserve">Bundesgrenzschutzgesetz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Grenzschutzdienstpflicht beginnt mit der Zustellung des Verpflichtungsbescheides.</w:t>
      </w:r>
    </w:p>
    <w:p>
      <w:r>
        <w:t xml:space="preserve">(2) Die Grenzschutzdienstpflicht endet</w:t>
      </w:r>
    </w:p>
    <w:p>
      <w:pPr>
        <w:ind w:left="420"/>
      </w:pPr>
      <w:r>
        <w:t xml:space="preserve">1. bei Offizieren und Unterführern mit Ablauf des Jahres, in dem sie das sechzigste Lebensjahr vollenden,</w:t>
      </w:r>
    </w:p>
    <w:p>
      <w:pPr>
        <w:ind w:left="420"/>
      </w:pPr>
      <w:r>
        <w:t xml:space="preserve">2. bei anderen Dienstpflichtigen mit Ablauf des Jahres, in dem sie das fünfundvierzigste Lebensjahr vollenden, im Verteidigungsfall jedoch mit Ablauf des Jahres, in dem sie das sechzigste Lebensjahr vollenden.</w:t>
      </w:r>
    </w:p>
    <w:p>
      <w:r>
        <w:t xml:space="preserve">(3) Die Grenzschutzdienstpflicht endet ferner</w:t>
      </w:r>
    </w:p>
    <w:p>
      <w:pPr>
        <w:ind w:left="420"/>
      </w:pPr>
      <w:r>
        <w:t xml:space="preserve">1. mit der Anerkennung des Dienstpflichtigen als Kriegsdienstverweigerer,</w:t>
      </w:r>
    </w:p>
    <w:p>
      <w:pPr>
        <w:ind w:left="420"/>
      </w:pPr>
      <w:r>
        <w:t xml:space="preserve">2. mit der Zustellung eines Bescheides, der die Verpflichtung zum Polizeivollzugsdienst im Bundesgrenzschutz aufhebt.</w:t>
      </w:r>
    </w:p>
    <w:p>
      <w:r>
        <w:rPr>
          <w:color w:val="555555"/>
          <w:sz w:val="17"/>
        </w:rPr>
        <w:t xml:space="preserve">Zitiervorschlag: § 50 BGSG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