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BGSG 1994 — Amtshandlungen von Beamten der Zollverwaltung im Zuständigkeitsbereich der Bundespolizei</w:t>
      </w:r>
    </w:p>
    <w:p>
      <w:r>
        <w:rPr>
          <w:color w:val="555555"/>
          <w:sz w:val="18"/>
        </w:rPr>
        <w:t xml:space="preserve">Bundespolizeigesetz</w:t>
      </w:r>
    </w:p>
    <w:p>
      <w:r>
        <w:rPr>
          <w:color w:val="555555"/>
          <w:sz w:val="18"/>
        </w:rPr>
        <w:t xml:space="preserve">Stand: 01.07.2020 (konsolidierte Textfassung, kein amtliches Inkrafttretensdatum)</w:t>
      </w:r>
    </w:p>
    <w:p>
      <w:r>
        <w:t xml:space="preserve">(1) Das Bundesministerium des Innern, für Bau und Heimat kann im Einvernehmen mit dem Bundesministerium der Finanzen Beamte der Zollverwaltung mit der Wahrnehmung von Aufgaben der polizeilichen Kontrolle des grenzüberschreitenden Verkehrs (§ 2 Abs. 2 Nr. 2) an einzelnen Grenzübergangsstellen betrauen, soweit dadurch die Abfertigung des grenzüberschreitenden Reiseverkehrs vereinfacht wird.</w:t>
      </w:r>
    </w:p>
    <w:p>
      <w:r>
        <w:t xml:space="preserve">(2) Nehmen Beamte der Zollverwaltung Aufgaben nach Absatz 1 wahr, so haben sie dieselben Befugnisse wie Beamte der Bundespolizei. Ihre Maßnahmen gelten als Maßnahmen der Bundespolizei. Das Bundesministerium des Innern, für Bau und Heimat und die nachgeordneten Bundespolizeibehörden üben ihnen gegenüber insoweit die Fachaufsicht aus.</w:t>
      </w:r>
    </w:p>
    <w:p>
      <w:r>
        <w:rPr>
          <w:color w:val="555555"/>
          <w:sz w:val="17"/>
        </w:rPr>
        <w:t xml:space="preserve">Zitiervorschlag: § 66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