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BGSG 1994 — Zum Ausgleich verpflichtende Tatbestände</w:t>
      </w:r>
    </w:p>
    <w:p>
      <w:r>
        <w:rPr>
          <w:color w:val="555555"/>
          <w:sz w:val="18"/>
        </w:rPr>
        <w:t xml:space="preserve">Bundespolizeigesetz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Erleidet jemand</w:t>
      </w:r>
    </w:p>
    <w:p>
      <w:pPr>
        <w:ind w:left="420"/>
      </w:pPr>
      <w:r>
        <w:t xml:space="preserve">1. infolge einer rechtmäßigen Inanspruchnahme nach § 20 Abs. 1 oder</w:t>
      </w:r>
    </w:p>
    <w:p>
      <w:pPr>
        <w:ind w:left="420"/>
      </w:pPr>
      <w:r>
        <w:t xml:space="preserve">2. durch eine Maßnahme auf Grund des § 62 Abs. 1</w:t>
      </w:r>
    </w:p>
    <w:p>
      <w:r>
        <w:t xml:space="preserve">einen Schaden, so ist ihm ein angemessener Ausgleich zu gewähren.</w:t>
      </w:r>
    </w:p>
    <w:p>
      <w:r>
        <w:t xml:space="preserve">(2) Absatz 1 gilt entsprechend, wenn jemand</w:t>
      </w:r>
    </w:p>
    <w:p>
      <w:pPr>
        <w:ind w:left="420"/>
      </w:pPr>
      <w:r>
        <w:t xml:space="preserve">1. infolge einer rechtswidrigen Maßnahme oder</w:t>
      </w:r>
    </w:p>
    <w:p>
      <w:pPr>
        <w:ind w:left="420"/>
      </w:pPr>
      <w:r>
        <w:t xml:space="preserve">2. als unbeteiligter Dritter</w:t>
      </w:r>
    </w:p>
    <w:p>
      <w:r>
        <w:t xml:space="preserve">bei der Erfüllung von Aufgaben der Bundespolizei einen Schaden erleidet.</w:t>
      </w:r>
    </w:p>
    <w:p>
      <w:r>
        <w:t xml:space="preserve">(3) Der Ausgleich des Schadens wird auch Personen gewährt,</w:t>
      </w:r>
    </w:p>
    <w:p>
      <w:pPr>
        <w:ind w:left="420"/>
      </w:pPr>
      <w:r>
        <w:t xml:space="preserve">1. die mit Zustimmung der zuständigen Behörde freiwillig bei der Erfüllung von Aufgaben der Bundespolizei mitgewirkt oder Sachen zur Verfügung gestellt haben,</w:t>
      </w:r>
    </w:p>
    <w:p>
      <w:pPr>
        <w:ind w:left="420"/>
      </w:pPr>
      <w:r>
        <w:t xml:space="preserve">2. die nach § 63 Abs. 2 zu Hilfspolizeibeamten bestellt worden sind</w:t>
      </w:r>
    </w:p>
    <w:p>
      <w:r>
        <w:t xml:space="preserve">und dadurch einen Schaden erlitten haben.</w:t>
      </w:r>
    </w:p>
    <w:p>
      <w:r>
        <w:t xml:space="preserve">(4) Weitergehende Ersatzansprüche, insbesondere aus Amtspflichtverletzung, bleiben unberührt.</w:t>
      </w:r>
    </w:p>
    <w:p>
      <w:r>
        <w:rPr>
          <w:color w:val="555555"/>
          <w:sz w:val="17"/>
        </w:rPr>
        <w:t xml:space="preserve">Zitiervorschlag: § 51 BGSG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https://recht.nulegal.eu/gesetze/BGSG%201994/51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