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BGSG 1994 — Datenerhebung bei öffentlichen Veranstaltungen oder Ansammlungen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bei oder im Zusammenhang mit öffentlichen Veranstaltungen oder Ansammlungen an der Grenze oder den in § 23 Abs. 1 Nr. 4 bezeichneten Objekten personenbezogene Daten auch durch Anfertigung von Bild- und Tonaufzeichnungen von Teilnehmern erheben, wenn Tatsachen die Annahme rechtfertigen, daß bei oder im Zusammenhang mit einer solchen Veranstaltung oder Ansammlung erhebliche Gefahren für die öffentliche Sicherheit an der Grenze oder die Sicherheit der in § 23 Abs. 1 Nr. 4 bezeichneten Objekten entstehen. Die Erhebung kann auch durchgeführt werden, wenn Dritte unvermeidbar betroffen werden.</w:t>
      </w:r>
    </w:p>
    <w:p>
      <w:r>
        <w:t xml:space="preserve">(2) In den Fällen des § 7 hat die Bundespolizei die in Absatz 1 bezeichneten Befugnisse bei oder im Zusammenhang mit öffentlichen Veranstaltungen oder Ansammlungen auch außerhalb der in Absatz 1 Satz 1 bezeichneten Örtlichkeiten und Objekte, wenn Tatsachen die Annahme rechtfertigen, daß bei oder im Zusammenhang mit öffentlichen Veranstaltungen oder Ansammlungen Ordnungswidrigkeiten von erheblicher Bedeutung oder Straftaten begangen werden.</w:t>
      </w:r>
    </w:p>
    <w:p>
      <w:r>
        <w:t xml:space="preserve">(3) Nach den Absätzen 1 und 2 entstandene Aufzeichnungen sowie daraus gefertigte Unterlagen sind unverzüglich nach Beendigung der Veranstaltung oder Ansammlung zu vernichten, soweit sie nicht benötigt werden</w:t>
      </w:r>
    </w:p>
    <w:p>
      <w:pPr>
        <w:ind w:left="420"/>
      </w:pPr>
      <w:r>
        <w:t xml:space="preserve">1. zur Verfolgung einer Ordnungswidrigkeit von erheblicher Bedeutung oder einer Straftat oder</w:t>
      </w:r>
    </w:p>
    <w:p>
      <w:pPr>
        <w:ind w:left="420"/>
      </w:pPr>
      <w:r>
        <w:t xml:space="preserve">2. zur Verhütung von Straftaten bei oder im Zusammenhang mit Versammlungen, öffentlichen Veranstaltungen oder Ansammlungen, weil die betroffene Person verdächtig ist, solche Straftaten vorbereitet oder begangen zu haben und deshalb Grund zu der Annahme besteht, daß sie auch künftig solche Straftaten begehen wird.</w:t>
      </w:r>
    </w:p>
    <w:p>
      <w:r>
        <w:t xml:space="preserve">Die Vernichtung kann ferner unterbleiben, wenn eine Störung der öffentlichen Sicherheit bei oder im Zusammenhang mit der Veranstaltung oder Ansammlung eingetreten ist und die Aufzeichnungen ausschließlich zum Zwecke der polizeilichen Aus- und Fortbildung oder zur befristeten Dokumentation des polizeilichen Handelns verwendet werden. Personenbezogene Daten sind zum frühestmöglichen Zeitpunkt zu anonymisieren. Sofern eine Anonymisierung nicht möglich ist, sind Aufzeichnungen, die ausschließlich zum Zweck der Dokumentation verwendet werden, nach spätestens zwei Monaten zu vernichten.</w:t>
      </w:r>
    </w:p>
    <w:p>
      <w:r>
        <w:t xml:space="preserve">(4) Die §§ 12a und 19a des Versammlungsgesetzes bleiben unberührt.</w:t>
      </w:r>
    </w:p>
    <w:p>
      <w:r>
        <w:rPr>
          <w:color w:val="555555"/>
          <w:sz w:val="17"/>
        </w:rPr>
        <w:t xml:space="preserve">Zitiervorschlag: § 26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