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10e BGG NRW (Nordrhein-Westfalen) — Verordnungsermächtigung</w:t>
      </w:r>
    </w:p>
    <w:p>
      <w:r>
        <w:rPr>
          <w:color w:val="555555"/>
          <w:sz w:val="18"/>
        </w:rPr>
        <w:t xml:space="preserve">Behindertengleichstellungsgesetz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den Bereich der Politik für und mit Menschen mit Behinderungen federführend zuständige Ministerium wird ermächtigt, im Einvernehmen mit den übrigen Ressorts durch Rechtsverordnung zu regeln:</w:t>
      </w:r>
    </w:p>
    <w:p>
      <w:r>
        <w:t xml:space="preserve">1. die barrierefreie Gestaltung der Informationstechnik im Sinne des § 10, die dabei anzuwendenden Standards und den Zeitpunkt, ab dem diese Standards verbindlich anzuwenden sind,</w:t>
      </w:r>
    </w:p>
    <w:p>
      <w:r>
        <w:t xml:space="preserve">2. die Arten und Bereiche sowie entsprechende Ausnahmen amtlicher Informationen, die barrierefrei zu gestalten sind,</w:t>
      </w:r>
    </w:p>
    <w:p>
      <w:r>
        <w:t xml:space="preserve">3. die konkreten Anforderungen an die Erklärung zur Barrierefreiheit sowie das elektronische Kontaktformular nach § 10b,</w:t>
      </w:r>
    </w:p>
    <w:p>
      <w:r>
        <w:t xml:space="preserve">4. die konkrete Ausgestaltung der Berichterstattung über den Stand der Barrierefreiheit nach § 10c,</w:t>
      </w:r>
    </w:p>
    <w:p>
      <w:r>
        <w:t xml:space="preserve">5. die Einzelheiten zur Ausgestaltung der Überwachungsstelle und des Überwachungsverfahrens nach § 10c,</w:t>
      </w:r>
    </w:p>
    <w:p>
      <w:r>
        <w:t xml:space="preserve">6. die Einrichtung der Ombudsstelle und die Einzelheiten zur Ausgestaltung des Ombudsverfahrens nach § 10d sowie</w:t>
      </w:r>
    </w:p>
    <w:p>
      <w:r>
        <w:t xml:space="preserve">7. die Fristen zur Umsetzung der Anforderungen aus §§ 10a bis 10d.</w:t>
      </w:r>
    </w:p>
    <w:p>
      <w:r>
        <w:t xml:space="preserve">Abschnitt 3</w:t>
      </w:r>
    </w:p>
    <w:p>
      <w:r>
        <w:t xml:space="preserve">Wahrung der Belange</w:t>
      </w:r>
    </w:p>
    <w:p>
      <w:r>
        <w:t xml:space="preserve">von Menschen mit Behinderung</w:t>
      </w:r>
    </w:p>
    <w:p>
      <w:r>
        <w:rPr>
          <w:color w:val="555555"/>
          <w:sz w:val="17"/>
        </w:rPr>
        <w:t xml:space="preserve">Zitiervorschlag: § 10e BGG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https://recht.nulegal.eu/gesetze/BGG%20NRW/10e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