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68 BGBEG</w:t>
      </w:r>
    </w:p>
    <w:p>
      <w:r>
        <w:rPr>
          <w:color w:val="555555"/>
          <w:sz w:val="18"/>
        </w:rPr>
        <w:t xml:space="preserve">Einführungsgesetz zum Bürgerlichen Gesetzbuche</w:t>
      </w:r>
    </w:p>
    <w:p>
      <w:r>
        <w:rPr>
          <w:color w:val="555555"/>
          <w:sz w:val="18"/>
        </w:rPr>
        <w:t xml:space="preserve">Stand: 10.06.2019 (konsolidierte Textfassung, kein amtliches Inkrafttretensdatum)</w:t>
      </w:r>
    </w:p>
    <w:p>
      <w:r>
        <w:t xml:space="preserve">Unberührt bleiben die landesgesetzlichen Vorschriften, welche die Belastung eines Grundstücks mit dem vererblichen und veräußerlichen Recht zur Gewinnung eines den bergrechtlichen Vorschriften nicht unterliegenden Minerals gestatten und den Inhalt dieses Rechtes näher bestimmen. Die Vorschriften der §§ 874, 875, 876, 1015, 1017 des Bürgerlichen Gesetzbuchs finden entsprechende Anwendung.</w:t>
      </w:r>
    </w:p>
    <w:p>
      <w:r>
        <w:rPr>
          <w:color w:val="555555"/>
          <w:sz w:val="17"/>
        </w:rPr>
        <w:t xml:space="preserve">Zitiervorschlag: Art 68 BGBEG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https://recht.nulegal.eu/gesetze/BGBEG/68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