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231 § 2 BGBEG — Vereine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Rechtsfähige Vereinigungen, die nach dem Gesetz über Vereinigungen - Vereinigungsgesetz - vom 21. Februar 1990 (GBl. I Nr. 10 S. 75), geändert durch das Gesetz vom 22. Juni 1990 (GBl. I Nr. 37 S. 470, Nr. 39 S. 546, vor dem Wirksamwerden des Beitritts entstanden sind, bestehen fort.</w:t>
      </w:r>
    </w:p>
    <w:p>
      <w:r>
        <w:t xml:space="preserve">(2) Auf sie sind ab dem Tag des Wirksamwerdens des Beitritts die §§ 21 bis 79 des Bürgerlichen Gesetzbuchs anzuwenden.</w:t>
      </w:r>
    </w:p>
    <w:p>
      <w:r>
        <w:t xml:space="preserve">(3) Die in Absatz 1 genannten Vereinigungen führen ab dem Wirksamwerden des Beitritts die Bezeichnung "eingetragener Verein".</w:t>
      </w:r>
    </w:p>
    <w:p>
      <w:r>
        <w:t xml:space="preserve">(4) Auf nicht rechtsfähige Vereinigungen im Sinn des Gesetzes über Vereinigungen - Vereinigungsgesetz - vom 21. Februar 1990 findet ab dem Tag des Wirksamwerdens des Beitritts § 54 des Bürgerlichen Gesetzbuchs Anwendung.</w:t>
      </w:r>
    </w:p>
    <w:p>
      <w:r>
        <w:rPr>
          <w:color w:val="555555"/>
          <w:sz w:val="17"/>
        </w:rPr>
        <w:t xml:space="preserve">Zitiervorschlag: Art 231 § 2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https://recht.nulegal.eu/gesetze/BGBEG/231-2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