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223 BGBEG — Übergangsvorschrift zum Beistandschaftsgesetz vom 4. Dezember 1997</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Bestehende gesetzliche Amtspflegschaften nach den §§ 1706 bis 1710 des Bürgerlichen Gesetzbuchs werden am 1. Juli 1998 zu Beistandschaften nach den §§ 1712 bis 1717 des Bürgerlichen Gesetzbuchs. Der bisherige Amtspfleger wird Beistand. Der Aufgabenkreis des Beistands entspricht dem bisherigen Aufgabenkreis; vom 1. Januar 1999 an fallen andere als die in § 1712 Abs. 1 des Bürgerlichen Gesetzbuchs bezeichneten Aufgaben weg. Dies gilt nicht für die Abwicklung laufender erbrechtlicher Verfahren nach § 1706 Nr. 3 des Bürgerlichen Gesetzbuchs.</w:t>
      </w:r>
    </w:p>
    <w:p>
      <w:r>
        <w:t xml:space="preserve">(2) Soweit dem Jugendamt als Beistand Aufgaben nach § 1690 Abs. 1 des Bürgerlichen Gesetzbuchs übertragen wurden, werden diese Beistandschaften am 1. Juli 1998 zu Beistandschaften nach den §§ 1712 bis 1717 des Bürgerlichen Gesetzbuchs. Absatz 1 Satz 3 gilt entsprechend. Andere Beistandschaften des Jugendamts enden am 1. Juli 1998.</w:t>
      </w:r>
    </w:p>
    <w:p>
      <w:r>
        <w:t xml:space="preserve">(3) Soweit anderen Beiständen als Jugendämtern Aufgaben nach § 1690 Abs. 1 des Bürgerlichen Gesetzbuchs übertragen wurden, werden diese Beistandschaften am 1. Juli 1998 zu Beistandschaften nach den §§ 1712 bis 1717 des Bürgerlichen Gesetzbuchs. Absatz 1 Satz 3 Halbsatz 1 gilt entsprechend. Diese Beistandschaften enden am 1. Januar 1999.</w:t>
      </w:r>
    </w:p>
    <w:p>
      <w:r>
        <w:rPr>
          <w:color w:val="555555"/>
          <w:sz w:val="17"/>
        </w:rPr>
        <w:t xml:space="preserve">Zitiervorschlag: Art 223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https://recht.nulegal.eu/gesetze/BGBEG/223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