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BGBABest 1898</w:t>
      </w:r>
    </w:p>
    <w:p>
      <w:r>
        <w:rPr>
          <w:color w:val="555555"/>
          <w:sz w:val="18"/>
        </w:rPr>
        <w:t xml:space="preserve">Bekanntmachung betreffend Ausführungsbestimmungen zu den §§ 980, 981, 983 des Bürgerlichen Gesetzbuchs</w:t>
      </w:r>
    </w:p>
    <w:p>
      <w:r>
        <w:rPr>
          <w:color w:val="555555"/>
          <w:sz w:val="18"/>
        </w:rPr>
        <w:t xml:space="preserve">Stand: 10.06.2019 (konsolidierte Textfassung, kein amtliches Inkrafttretensdatum)</w:t>
      </w:r>
    </w:p>
    <w:p>
      <w:r>
        <w:t xml:space="preserve">Die in der Bekanntmachung zu bestimmende Frist zur Anmeldung von Rechten muß mindestens sechs Wochen betragen. Die Frist beginnt mit dem Aushange, falls aber die Bekanntmachung auch durch Einrückung in öffentliche Blätter erfolgt, mit der letzten Einrückung.</w:t>
      </w:r>
    </w:p>
    <w:p>
      <w:r>
        <w:rPr>
          <w:color w:val="555555"/>
          <w:sz w:val="17"/>
        </w:rPr>
        <w:t xml:space="preserve">Zitiervorschlag: § 2 BGBABest 1898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https://recht.nulegal.eu/gesetze/BGBABest%201898/2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