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99 BGB — Früchte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Früchte einer Sache sind die Erzeugnisse der Sache und die sonstige Ausbeute, welche aus der Sache ihrer Bestimmung gemäß gewonnen wird.</w:t>
      </w:r>
    </w:p>
    <w:p>
      <w:r>
        <w:t xml:space="preserve">(2) Früchte eines Rechts sind die Erträge, welche das Recht seiner Bestimmung gemäß gewährt, insbesondere bei einem Recht auf Gewinnung von Bodenbestandteilen die gewonnenen Bestandteile.</w:t>
      </w:r>
    </w:p>
    <w:p>
      <w:r>
        <w:t xml:space="preserve">(3) Früchte sind auch die Erträge, welche eine Sache oder ein Recht vermöge eines Rechtsverhältnisses gewährt.</w:t>
      </w:r>
    </w:p>
    <w:p>
      <w:r>
        <w:rPr>
          <w:color w:val="555555"/>
          <w:sz w:val="17"/>
        </w:rPr>
        <w:t xml:space="preserve">Zitiervorschlag: § 99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