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941 BGB — Unterbrechung durch Vollstreckungshandlung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Ersitzung wird durch Vornahme oder Beantragung einer gerichtlichen oder behördlichen Vollstreckungshandlung unterbrochen. § 212 Abs. 2 und 3 gilt entsprechend.</w:t>
      </w:r>
    </w:p>
    <w:p>
      <w:r>
        <w:rPr>
          <w:color w:val="555555"/>
          <w:sz w:val="17"/>
        </w:rPr>
        <w:t xml:space="preserve">Zitiervorschlag: § 941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https://recht.nulegal.eu/gesetze/BGB/941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941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