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86e BGB — Behördliche Zulegungsentscheidung und Zusammenlegungsentscheidung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01.07.2023 (konsolidierte Textfassung, kein amtliches Inkrafttretensdatum)</w:t>
      </w:r>
    </w:p>
    <w:p>
      <w:r>
        <w:t xml:space="preserve">(1) Auf den Inhalt der Entscheidungen über die Zulegung oder Zusammenlegung von Stiftungen durch die nach Landesrecht zuständige Behörde ist § 86c Absatz 1 und 2 entsprechend anzuwenden.</w:t>
      </w:r>
    </w:p>
    <w:p>
      <w:r>
        <w:t xml:space="preserve">(2) Die Behörde hat Personen nach § 86c Absatz 1 Satz 2 mindestens einen Monat vor der Entscheidung über die Zulegung oder Zusammenlegung anzuhören und auf die möglichen Folgen der Zulegung oder Zusammenlegung für deren Ansprüche gegen eine übertragende Stiftung hinzuweisen.</w:t>
      </w:r>
    </w:p>
    <w:p>
      <w:r>
        <w:rPr>
          <w:color w:val="555555"/>
          <w:sz w:val="17"/>
        </w:rPr>
        <w:t xml:space="preserve">Zitiervorschlag: § 86e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https://recht.nulegal.eu/gesetze/BGB/86e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