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86b BGB — Verfahren der Zulegung und der Zusammenlegung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Stiftungen können durch Vertrag zugelegt oder zusammengelegt werden. Der Zulegungsvertrag oder der Zusammenlegungsvertrag bedarf der Genehmigung durch die für die übernehmende Stiftung nach Landesrecht zuständige Behörde.</w:t>
      </w:r>
    </w:p>
    <w:p>
      <w:r>
        <w:t xml:space="preserve">(2) Die Behörde nach Absatz 1 Satz 2 kann Stiftungen zulegen oder zusammenlegen, wenn die Stiftungen die Zulegung oder Zusammenlegung nicht vereinbaren können. Die übernehmende Stiftung muss einer Zulegung durch die Behörde zustimmen.</w:t>
      </w:r>
    </w:p>
    <w:p>
      <w:r>
        <w:t xml:space="preserve">(3) Ist nach Landesrecht für eine übertragende Stiftung eine andere Behörde zuständig als die Behörde nach Absatz 1 Satz 2, bedürfen die Genehmigung eines Zulegungsvertrags oder eines Zusammenlegungsvertrags und die behördliche Zulegung oder Zusammenlegung der Zustimmung der für die übertragenden Stiftungen nach dem jeweiligen Landesrecht zuständigen Behörden.</w:t>
      </w:r>
    </w:p>
    <w:p>
      <w:r>
        <w:rPr>
          <w:color w:val="555555"/>
          <w:sz w:val="17"/>
        </w:rPr>
        <w:t xml:space="preserve">Zitiervorschlag: § 86b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https://recht.nulegal.eu/gesetze/BGB/86b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