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86a BGB — Voraussetzungen für die Zusammenlegung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Mindestens zwei übertragende Stiftungen können durch Errichtung einer neuen Stiftung und Übertragung ihres jeweiligen Stiftungsvermögens als Ganzes auf die neue übernehmende Stiftung zusammengelegt werden, wenn</w:t>
      </w:r>
    </w:p>
    <w:p>
      <w:pPr>
        <w:ind w:left="420"/>
      </w:pPr>
      <w:r>
        <w:t xml:space="preserve">1. sich die Verhältnisse nach Errichtung der übertragenden Stiftungen wesentlich verändert haben und eine Satzungsänderung nach § 85 Absatz 2 bis 4 nicht ausreicht, um die übertragenden Stiftungen an die veränderten Verhältnisse anzupassen, oder wenn schon seit Errichtung der Stiftung die Voraussetzungen für eine Auflösung nach § 87 Absatz 1 Satz 1 vorlagen,</w:t>
      </w:r>
    </w:p>
    <w:p>
      <w:pPr>
        <w:ind w:left="420"/>
      </w:pPr>
      <w:r>
        <w:t xml:space="preserve">2. gesichert erscheint, dass die neue übernehmende Stiftung die Zwecke der übertragenden Stiftungen im Wesentlichen in gleicher Weise dauernd und nachhaltig erfüllen kann, und</w:t>
      </w:r>
    </w:p>
    <w:p>
      <w:pPr>
        <w:ind w:left="420"/>
      </w:pPr>
      <w:r>
        <w:t xml:space="preserve">3. die Rechte von Personen gewahrt werden, für die in den Satzungen der übertragenden Stiftungen Ansprüche auf Stiftungsleistungen begründet sind.</w:t>
      </w:r>
    </w:p>
    <w:p>
      <w:r>
        <w:rPr>
          <w:color w:val="555555"/>
          <w:sz w:val="17"/>
        </w:rPr>
        <w:t xml:space="preserve">Zitiervorschlag: § 86a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