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759 BGB — Dauer und Betrag der Rente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zur Gewährung einer Leibrente verpflichtet ist, hat die Rente im Zweifel für die Lebensdauer des Gläubigers zu entrichten.</w:t>
      </w:r>
    </w:p>
    <w:p>
      <w:r>
        <w:t xml:space="preserve">(2) Der für die Rente bestimmte Betrag ist im Zweifel der Jahresbetrag der Rente.</w:t>
      </w:r>
    </w:p>
    <w:p>
      <w:r>
        <w:rPr>
          <w:color w:val="555555"/>
          <w:sz w:val="17"/>
        </w:rPr>
        <w:t xml:space="preserve">Zitiervorschlag: § 759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