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740c BGB — Ausscheiden eines Gesellschafters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Ist im Gesellschaftsvertrag vereinbart, dass abweichend von den in § 740a Absatz 1 Nummer 3 bis 6 genannten Beendigungsgründen die Gesellschaft fortbestehen soll, so tritt mangels abweichender Vereinbarung an die Stelle der Beendigung der Gesellschaft das Ausscheiden des Gesellschafters, in dessen Person der Ausscheidensgrund eintritt.</w:t>
      </w:r>
    </w:p>
    <w:p>
      <w:r>
        <w:t xml:space="preserve">(2) Auf das Ausscheiden eines Gesellschafters sind die §§ 727, 728 und 728a entsprechend anzuwenden.</w:t>
      </w:r>
    </w:p>
    <w:p>
      <w:r>
        <w:rPr>
          <w:color w:val="555555"/>
          <w:sz w:val="17"/>
        </w:rPr>
        <w:t xml:space="preserve">Zitiervorschlag: § 740c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https://recht.nulegal.eu/gesetze/BGB/740c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