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734 BGB — Fortsetzung der Gesellschaft</w:t>
      </w:r>
    </w:p>
    <w:p>
      <w:r>
        <w:rPr>
          <w:color w:val="555555"/>
          <w:sz w:val="18"/>
        </w:rPr>
        <w:t xml:space="preserve">Bürgerliches Gesetzbuch</w:t>
      </w:r>
    </w:p>
    <w:p>
      <w:r>
        <w:rPr>
          <w:color w:val="555555"/>
          <w:sz w:val="18"/>
        </w:rPr>
        <w:t xml:space="preserve">Stand: 01.01.2024 (konsolidierte Textfassung, kein amtliches Inkrafttretensdatum)</w:t>
      </w:r>
    </w:p>
    <w:p>
      <w:r>
        <w:t xml:space="preserve">(1) Die Gesellschafter können nach Auflösung der Gesellschaft deren Fortsetzung beschließen, sobald der Auflösungsgrund beseitigt ist.</w:t>
      </w:r>
    </w:p>
    <w:p>
      <w:r>
        <w:t xml:space="preserve">(2) Hat nach dem Gesellschaftsvertrag die Mehrheit der Stimmen zu entscheiden, muss der Beschluss über die Fortsetzung der Gesellschaft mit einer Mehrheit von mindestens drei Viertel der abgegebenen Stimmen gefasst werden.</w:t>
      </w:r>
    </w:p>
    <w:p>
      <w:r>
        <w:t xml:space="preserve">(3) War die Gesellschaft vor ihrer Auflösung im Gesellschaftsregister eingetragen, ist die Fortsetzung von sämtlichen Gesellschaftern zur Eintragung in das Gesellschaftsregister anzumelden.</w:t>
      </w:r>
    </w:p>
    <w:p>
      <w:r>
        <w:rPr>
          <w:color w:val="555555"/>
          <w:sz w:val="17"/>
        </w:rPr>
        <w:t xml:space="preserve">Zitiervorschlag: § 734 BGB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https://recht.nulegal.eu/gesetze/BGB/734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