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730 BGB — Auflösung bei Tod oder Insolvenz eines Gesellschafters</w:t>
      </w:r>
    </w:p>
    <w:p>
      <w:r>
        <w:rPr>
          <w:color w:val="555555"/>
          <w:sz w:val="18"/>
        </w:rPr>
        <w:t xml:space="preserve">Bürgerliches Gesetzbuch</w:t>
      </w:r>
    </w:p>
    <w:p>
      <w:r>
        <w:rPr>
          <w:color w:val="555555"/>
          <w:sz w:val="18"/>
        </w:rPr>
        <w:t xml:space="preserve">Stand: 01.01.2024 (konsolidierte Textfassung, kein amtliches Inkrafttretensdatum)</w:t>
      </w:r>
    </w:p>
    <w:p>
      <w:r>
        <w:t xml:space="preserve">(1) Ist im Gesellschaftsvertrag vereinbart, dass die Gesellschaft durch den Tod eines Gesellschafters aufgelöst wird, hat der Erbe des verstorbenen Gesellschafters den anderen Gesellschaftern dessen Tod unverzüglich anzuzeigen. Wenn mit dem Aufschub Gefahr für die Gesellschaft oder das Gesellschaftsvermögen verbunden ist, hat der Erbe außerdem die laufenden Geschäfte fortzuführen, bis die anderen Gesellschafter in Gemeinschaft mit ihm anderweitig Fürsorge treffen können. Abweichend von § 736b Absatz 1 gilt für die einstweilige Fortführung der laufenden Geschäfte die dem Erblasser durch den Gesellschaftsvertrag übertragene Geschäftsführungs- und Vertretungsbefugnis als fortbestehend. Die anderen Gesellschafter sind in gleicher Weise zur einstweiligen Fortführung der laufenden Geschäfte berechtigt und verpflichtet.</w:t>
      </w:r>
    </w:p>
    <w:p>
      <w:r>
        <w:t xml:space="preserve">(2) Absatz 1 Satz 4 gilt entsprechend, wenn im Gesellschaftsvertrag vereinbart ist, dass die Gesellschaft durch die Eröffnung des Insolvenzverfahrens über das Vermögen eines Gesellschafters aufgelöst wird.</w:t>
      </w:r>
    </w:p>
    <w:p>
      <w:r>
        <w:rPr>
          <w:color w:val="555555"/>
          <w:sz w:val="17"/>
        </w:rPr>
        <w:t xml:space="preserve">Zitiervorschlag: § 730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