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712a BGB — Ausscheiden des vorletzten Gesellschafters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(1) Verbleibt nur noch ein Gesellschafter, so erlischt die Gesellschaft ohne Liquidation. Das Gesellschaftsvermögen geht zum Zeitpunkt des Ausscheidens des vorletzten Gesellschafters im Wege der Gesamtrechtsnachfolge auf den verbleibenden Gesellschafter über.</w:t>
      </w:r>
    </w:p>
    <w:p>
      <w:r>
        <w:t xml:space="preserve">(2) In Bezug auf die Rechte und Pflichten des vorletzten Gesellschafters sind anlässlich seines Ausscheidens die §§ 728 bis 728b entsprechend anzuwenden.</w:t>
      </w:r>
    </w:p>
    <w:p>
      <w:r>
        <w:rPr>
          <w:color w:val="555555"/>
          <w:sz w:val="17"/>
        </w:rPr>
        <w:t xml:space="preserve">Zitiervorschlag: § 712a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https://recht.nulegal.eu/gesetze/BGB/712a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