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708 BGB — Haftung der Gesellschafter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Ein Gesellschafter hat bei der Erfüllung der ihm obliegenden Verpflichtungen nur für diejenige Sorgfalt einzustehen, welche er in eigenen Angelegenheiten anzuwenden pflegt.</w:t>
      </w:r>
    </w:p>
    <w:p>
      <w:r>
        <w:rPr>
          <w:color w:val="555555"/>
          <w:sz w:val="17"/>
        </w:rPr>
        <w:t xml:space="preserve">Zitiervorschlag: § 708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https://recht.nulegal.eu/gesetze/BGB/708?asof=2019-06-10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