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656b BGB — Persönlicher Anwendungsbereich der §§ 656c und 656d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23.12.2020 (konsolidierte Textfassung, kein amtliches Inkrafttretensdatum)</w:t>
      </w:r>
    </w:p>
    <w:p>
      <w:r>
        <w:t xml:space="preserve">Die §§ 656c und 656d gelten nur, wenn der Käufer ein Verbraucher ist.</w:t>
      </w:r>
    </w:p>
    <w:p>
      <w:r>
        <w:rPr>
          <w:color w:val="555555"/>
          <w:sz w:val="17"/>
        </w:rPr>
        <w:t xml:space="preserve">Zitiervorschlag: § 656b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https://recht.nulegal.eu/gesetze/BGB/656b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