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631 BGB — Vertragstypische Pflichten beim Werkvertrag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den Werkvertrag wird der Unternehmer zur Herstellung des versprochenen Werkes, der Besteller zur Entrichtung der vereinbarten Vergütung verpflichtet.</w:t>
      </w:r>
    </w:p>
    <w:p>
      <w:r>
        <w:t xml:space="preserve">(2) Gegenstand des Werkvertrags kann sowohl die Herstellung oder Veränderung einer Sache als auch ein anderer durch Arbeit oder Dienstleistung herbeizuführender Erfolg sein.</w:t>
      </w:r>
    </w:p>
    <w:p>
      <w:r>
        <w:rPr>
          <w:color w:val="555555"/>
          <w:sz w:val="17"/>
        </w:rPr>
        <w:t xml:space="preserve">Zitiervorschlag: § 631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