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593a BGB — Betriebsübergabe</w:t>
      </w:r>
    </w:p>
    <w:p>
      <w:r>
        <w:rPr>
          <w:color w:val="555555"/>
          <w:sz w:val="18"/>
        </w:rPr>
        <w:t xml:space="preserve">Bürgerliches Gesetzbuch</w:t>
      </w:r>
    </w:p>
    <w:p>
      <w:r>
        <w:rPr>
          <w:color w:val="555555"/>
          <w:sz w:val="18"/>
        </w:rPr>
        <w:t xml:space="preserve">Stand: 10.06.2019 (konsolidierte Textfassung, kein amtliches Inkrafttretensdatum)</w:t>
      </w:r>
    </w:p>
    <w:p>
      <w:r>
        <w:t xml:space="preserve">Wird bei der Übergabe eines Betriebs im Wege der vorweggenommenen Erbfolge ein zugepachtetes Grundstück, das der Landwirtschaft dient, mit übergeben, so tritt der Übernehmer anstelle des Pächters in den Pachtvertrag ein. Der Verpächter ist von der Betriebsübergabe jedoch unverzüglich zu benachrichtigen. Ist die ordnungsmäßige Bewirtschaftung der Pachtsache durch den Übernehmer nicht gewährleistet, so ist der Verpächter berechtigt, das Pachtverhältnis außerordentlich mit der gesetzlichen Frist zu kündigen.</w:t>
      </w:r>
    </w:p>
    <w:p>
      <w:r>
        <w:rPr>
          <w:color w:val="555555"/>
          <w:sz w:val="17"/>
        </w:rPr>
        <w:t xml:space="preserve">Zitiervorschlag: § 593a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https://recht.nulegal.eu/gesetze/BGB/593a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