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573 BGB — Ordentliche Kündigung des Vermieters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Vermieter kann nur kündigen, wenn er ein berechtigtes Interesse an der Beendigung des Mietverhältnisses hat. Die Kündigung zum Zwecke der Mieterhöhung ist ausgeschlossen.</w:t>
      </w:r>
    </w:p>
    <w:p>
      <w:r>
        <w:t xml:space="preserve">(2) Ein berechtigtes Interesse des Vermieters an der Beendigung des Mietverhältnisses liegt insbesondere vor, wenn</w:t>
      </w:r>
    </w:p>
    <w:p>
      <w:pPr>
        <w:ind w:left="420"/>
      </w:pPr>
      <w:r>
        <w:t xml:space="preserve">1. der Mieter seine vertraglichen Pflichten schuldhaft nicht unerheblich verletzt hat,</w:t>
      </w:r>
    </w:p>
    <w:p>
      <w:pPr>
        <w:ind w:left="420"/>
      </w:pPr>
      <w:r>
        <w:t xml:space="preserve">2. der Vermieter die Räume als Wohnung für sich, seine Familienangehörigen oder Angehörige seines Haushalts benötigt oder</w:t>
      </w:r>
    </w:p>
    <w:p>
      <w:pPr>
        <w:ind w:left="420"/>
      </w:pPr>
      <w:r>
        <w:t xml:space="preserve">3. der Vermieter durch die Fortsetzung des Mietverhältnisses an einer angemessenen wirtschaftlichen Verwertung des Grundstücks gehindert und dadurch erhebliche Nachteile erleiden würde; die Möglichkeit, durch eine anderweitige Vermietung als Wohnraum eine höhere Miete zu erzielen, bleibt außer Betracht; der Vermieter kann sich auch nicht darauf berufen, dass er die Mieträume im Zusammenhang mit einer beabsichtigten oder nach Überlassung an den Mieter erfolgten Begründung von Wohnungseigentum veräußern will.</w:t>
      </w:r>
    </w:p>
    <w:p>
      <w:r>
        <w:t xml:space="preserve">(3) Die Gründe für ein berechtigtes Interesse des Vermieters sind in dem Kündigungsschreiben anzugeben. Andere Gründe werden nur berücksichtigt, soweit sie nachträglich entstanden sind.</w:t>
      </w:r>
    </w:p>
    <w:p>
      <w:r>
        <w:t xml:space="preserve">(4) Eine zum Nachteil des Mieters abweichende Vereinbarung ist unwirksam.</w:t>
      </w:r>
    </w:p>
    <w:p>
      <w:r>
        <w:rPr>
          <w:color w:val="555555"/>
          <w:sz w:val="17"/>
        </w:rPr>
        <w:t xml:space="preserve">Zitiervorschlag: § 573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https://recht.nulegal.eu/gesetze/BGB/573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