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555c BGB — Ankündigung von Modernisierungsmaßnahmen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Vermieter hat dem Mieter eine Modernisierungsmaßnahme spätestens drei Monate vor ihrem Beginn in Textform anzukündigen (Modernisierungsankündigung). Die Modernisierungsankündigung muss Angaben enthalten über:</w:t>
      </w:r>
    </w:p>
    <w:p>
      <w:pPr>
        <w:ind w:left="420"/>
      </w:pPr>
      <w:r>
        <w:t xml:space="preserve">1. die Art und den voraussichtlichen Umfang der Modernisierungsmaßnahme in wesentlichen Zügen,</w:t>
      </w:r>
    </w:p>
    <w:p>
      <w:pPr>
        <w:ind w:left="420"/>
      </w:pPr>
      <w:r>
        <w:t xml:space="preserve">2. den voraussichtlichen Beginn und die voraussichtliche Dauer der Modernisierungsmaßnahme,</w:t>
      </w:r>
    </w:p>
    <w:p>
      <w:pPr>
        <w:ind w:left="420"/>
      </w:pPr>
      <w:r>
        <w:t xml:space="preserve">3. den Betrag der zu erwartenden Mieterhöhung, sofern eine Erhöhung nach § 559 oder § 559c verlangt werden soll, sowie die voraussichtlichen künftigen Betriebskosten.</w:t>
      </w:r>
    </w:p>
    <w:p>
      <w:r>
        <w:t xml:space="preserve">(2) Der Vermieter soll den Mieter in der Modernisierungsankündigung auf die Form und die Frist des Härteeinwands nach § 555d Absatz 3 Satz 1 hinweisen.</w:t>
      </w:r>
    </w:p>
    <w:p>
      <w:r>
        <w:t xml:space="preserve">(3) In der Modernisierungsankündigung für eine Modernisierungsmaßnahme nach § 555b Nummer 1 und 2 kann der Vermieter insbesondere hinsichtlich der energetischen Qualität von Bauteilen auf allgemein anerkannte Pauschalwerte Bezug nehmen.</w:t>
      </w:r>
    </w:p>
    <w:p>
      <w:r>
        <w:t xml:space="preserve">(4) Die Absätze 1 bis 3 gelten nicht für Modernisierungsmaßnahmen, die nur mit einer unerheblichen Einwirkung auf die Mietsache verbunden sind und nur zu einer unerheblichen Mieterhöhung führen.</w:t>
      </w:r>
    </w:p>
    <w:p>
      <w:r>
        <w:t xml:space="preserve">(5) Eine zum Nachteil des Mieters abweichende Vereinbarung ist unwirksam.</w:t>
      </w:r>
    </w:p>
    <w:p>
      <w:r>
        <w:rPr>
          <w:color w:val="555555"/>
          <w:sz w:val="17"/>
        </w:rPr>
        <w:t xml:space="preserve">Zitiervorschlag: § 555c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https://recht.nulegal.eu/gesetze/BGB/555c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