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548a BGB — Miete digitaler Produkte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Die Vorschriften über die Miete von Sachen sind auf die Miete digitaler Produkte entsprechend anzuwenden.</w:t>
      </w:r>
    </w:p>
    <w:p>
      <w:r>
        <w:rPr>
          <w:color w:val="555555"/>
          <w:sz w:val="17"/>
        </w:rPr>
        <w:t xml:space="preserve">Zitiervorschlag: § 548a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https://recht.nulegal.eu/gesetze/BGB/548a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