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492b BGB — Zulässige Kopplungsgeschäfte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Kopplungsgeschäft ist zulässig, wenn der Darlehensgeber den Abschluss eines Immobiliar-Verbraucherdarlehensvertrags davon abhängig macht, dass der Darlehensnehmer, ein Familienangehöriger des Darlehensnehmers oder beide zusammen</w:t>
      </w:r>
    </w:p>
    <w:p>
      <w:pPr>
        <w:ind w:left="420"/>
      </w:pPr>
      <w:r>
        <w:t xml:space="preserve">1. ein Zahlungs- oder ein Sparkonto eröffnen, dessen einziger Zweck die Ansammlung von Kapital ist, um</w:t>
      </w:r>
    </w:p>
    <w:p>
      <w:pPr>
        <w:ind w:left="780"/>
      </w:pPr>
      <w:r>
        <w:t xml:space="preserve">a) das Immobiliar-Verbraucherdarlehen zurückzuzahlen oder zu bedienen,</w:t>
      </w:r>
    </w:p>
    <w:p>
      <w:pPr>
        <w:ind w:left="780"/>
      </w:pPr>
      <w:r>
        <w:t xml:space="preserve">b) die erforderlichen Mittel für die Gewährung des Darlehens bereitzustellen oder</w:t>
      </w:r>
    </w:p>
    <w:p>
      <w:pPr>
        <w:ind w:left="780"/>
      </w:pPr>
      <w:r>
        <w:t xml:space="preserve">c) als zusätzliche Sicherheit für den Darlehensgeber für den Fall eines Zahlungsausfalls zu dienen;</w:t>
      </w:r>
    </w:p>
    <w:p>
      <w:pPr>
        <w:ind w:left="420"/>
      </w:pPr>
      <w:r>
        <w:t xml:space="preserve">2. ein Anlageprodukt oder ein privates Rentenprodukt erwerben oder behalten, das</w:t>
      </w:r>
    </w:p>
    <w:p>
      <w:pPr>
        <w:ind w:left="780"/>
      </w:pPr>
      <w:r>
        <w:t xml:space="preserve">a) in erster Linie als Ruhestandseinkommen dient und</w:t>
      </w:r>
    </w:p>
    <w:p>
      <w:pPr>
        <w:ind w:left="780"/>
      </w:pPr>
      <w:r>
        <w:t xml:space="preserve">b) bei Zahlungsausfall als zusätzliche Sicherheit für den Darlehensgeber dient oder das der Ansammlung von Kapital dient, um damit das Immobiliar-Verbraucherdarlehen zurückzuzahlen oder zu bedienen oder um damit die erforderlichen Mittel für die Gewährung des Darlehens bereitzustellen;</w:t>
      </w:r>
    </w:p>
    <w:p>
      <w:pPr>
        <w:ind w:left="420"/>
      </w:pPr>
      <w:r>
        <w:t xml:space="preserve">3. einen weiteren Darlehensvertrag abschließen, bei dem das zurückzuzahlende Kapital auf einem vertraglich festgelegten Prozentsatz des Werts der Immobilie beruht, die diese zum Zeitpunkt der Rückzahlung oder Rückzahlungen des Kapitals (Darlehensvertrag mit Wertbeteiligung) hat.</w:t>
      </w:r>
    </w:p>
    <w:p>
      <w:r>
        <w:t xml:space="preserve">(2) Ein Kopplungsgeschäft ist zulässig, wenn der Darlehensgeber den Abschluss eines Immobiliar-Verbraucherdarlehensvertrags davon abhängig macht, dass der Darlehensnehmer im Zusammenhang mit dem Immobiliar-Verbraucherdarlehensvertrag eine einschlägige Versicherung abschließt und dem Darlehensnehmer gestattet ist, diese Versicherung auch bei einem anderen als bei dem vom Darlehensgeber bevorzugten Anbieter abzuschließen.</w:t>
      </w:r>
    </w:p>
    <w:p>
      <w:r>
        <w:t xml:space="preserve">(3) Ein Kopplungsgeschäft ist zulässig, wenn die für den Darlehensgeber zuständige Aufsichtsbehörde die weiteren Finanzprodukte oder -dienstleistungen sowie deren Kopplung mit dem Immobiliar-Verbraucherdarlehensvertrag nach § 18a Absatz 8a des Kreditwesengesetzes genehmigt hat.</w:t>
      </w:r>
    </w:p>
    <w:p>
      <w:r>
        <w:rPr>
          <w:color w:val="555555"/>
          <w:sz w:val="17"/>
        </w:rPr>
        <w:t xml:space="preserve">Zitiervorschlag: § 492b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https://recht.nulegal.eu/gesetze/BGB/492b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