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479 BGB — Sonderbestimmungen für Garantien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Eine Garantieerklärung (§ 443) muss einfach und verständlich abgefasst sein. Sie muss Folgendes enthalten:</w:t>
      </w:r>
    </w:p>
    <w:p>
      <w:pPr>
        <w:ind w:left="420"/>
      </w:pPr>
      <w:r>
        <w:t xml:space="preserve">1. den Hinweis auf die gesetzlichen Rechte des Verbrauchers bei Mängeln, darauf, dass die Inanspruchnahme dieser Rechte unentgeltlich ist sowie darauf, dass diese Rechte durch die Garantie nicht eingeschränkt werden,</w:t>
      </w:r>
    </w:p>
    <w:p>
      <w:pPr>
        <w:ind w:left="420"/>
      </w:pPr>
      <w:r>
        <w:t xml:space="preserve">2. den Namen und die Anschrift des Garantiegebers,</w:t>
      </w:r>
    </w:p>
    <w:p>
      <w:pPr>
        <w:ind w:left="420"/>
      </w:pPr>
      <w:r>
        <w:t xml:space="preserve">3. das vom Verbraucher einzuhaltende Verfahren für die Geltendmachung der Garantie,</w:t>
      </w:r>
    </w:p>
    <w:p>
      <w:pPr>
        <w:ind w:left="420"/>
      </w:pPr>
      <w:r>
        <w:t xml:space="preserve">4. die Nennung der Ware, auf die sich die Garantie bezieht, und</w:t>
      </w:r>
    </w:p>
    <w:p>
      <w:pPr>
        <w:ind w:left="420"/>
      </w:pPr>
      <w:r>
        <w:t xml:space="preserve">5. die Bestimmungen der Garantie, insbesondere die Dauer und den räumlichen Geltungsbereich des Garantieschutzes.</w:t>
      </w:r>
    </w:p>
    <w:p>
      <w:r>
        <w:t xml:space="preserve">(2) Die Garantieerklärung ist dem Verbraucher spätestens zum Zeitpunkt der Lieferung der Ware auf einem dauerhaften Datenträger zur Verfügung zu stellen.</w:t>
      </w:r>
    </w:p>
    <w:p>
      <w:r>
        <w:t xml:space="preserve">(3) Hat der Hersteller gegenüber dem Verbraucher eine Haltbarkeitsgarantie übernommen, so hat der Verbraucher gegen den Hersteller während des Zeitraums der Garantie mindestens einen Anspruch auf Nacherfüllung gemäß § 439 Absatz 2, 3, 5 und 6 Satz 2 und § 475 Absatz 3 Satz 1 und Absatz 6.</w:t>
      </w:r>
    </w:p>
    <w:p>
      <w:r>
        <w:t xml:space="preserve">(4) Die Wirksamkeit der Garantieverpflichtung wird nicht dadurch berührt, dass eine der vorstehenden Anforderungen nicht erfüllt wird.</w:t>
      </w:r>
    </w:p>
    <w:p>
      <w:r>
        <w:rPr>
          <w:color w:val="555555"/>
          <w:sz w:val="17"/>
        </w:rPr>
        <w:t xml:space="preserve">Zitiervorschlag: § 479 BGB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