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306 BGB — Rechtsfolgen bei Nichteinbeziehung und Unwirksamkeit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Allgemeine Geschäftsbedingungen ganz oder teilweise nicht Vertragsbestandteil geworden oder unwirksam, so bleibt der Vertrag im Übrigen wirksam.</w:t>
      </w:r>
    </w:p>
    <w:p>
      <w:r>
        <w:t xml:space="preserve">(2) Soweit die Bestimmungen nicht Vertragsbestandteil geworden oder unwirksam sind, richtet sich der Inhalt des Vertrags nach den gesetzlichen Vorschriften.</w:t>
      </w:r>
    </w:p>
    <w:p>
      <w:r>
        <w:t xml:space="preserve">(3) Der Vertrag ist unwirksam, wenn das Festhalten an ihm auch unter Berücksichtigung der nach Absatz 2 vorgesehenen Änderung eine unzumutbare Härte für eine Vertragspartei darstellen würde.</w:t>
      </w:r>
    </w:p>
    <w:p>
      <w:r>
        <w:rPr>
          <w:color w:val="555555"/>
          <w:sz w:val="17"/>
        </w:rPr>
        <w:t xml:space="preserve">Zitiervorschlag: § 306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