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2292 BGB — Aufhebung durch gemeinschaftliches Testament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01.01.2023 (konsolidierte Textfassung, kein amtliches Inkrafttretensdatum)</w:t>
      </w:r>
    </w:p>
    <w:p>
      <w:r>
        <w:t xml:space="preserve">Ein zwischen Ehegatten oder Lebenspartnern geschlossener Erbvertrag kann auch durch ein gemeinschaftliches Testament der Ehegatten oder Lebenspartner aufgehoben werden.</w:t>
      </w:r>
    </w:p>
    <w:p>
      <w:r>
        <w:rPr>
          <w:color w:val="555555"/>
          <w:sz w:val="17"/>
        </w:rPr>
        <w:t xml:space="preserve">Zitiervorschlag: § 2292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https://recht.nulegal.eu/gesetze/BGB/2292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