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2284 BGB — Bestätigung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Bestätigung eines anfechtbaren Erbvertrags kann nur durch den Erblasser persönlich erfolgen.</w:t>
      </w:r>
    </w:p>
    <w:p>
      <w:r>
        <w:rPr>
          <w:color w:val="555555"/>
          <w:sz w:val="17"/>
        </w:rPr>
        <w:t xml:space="preserve">Zitiervorschlag: § 2284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https://recht.nulegal.eu/gesetze/BGB/2284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