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2248 BGB — Verwahrung des eigenhändigen Testaments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 nach § 2247 errichtetes Testament ist auf Verlangen des Erblassers in besondere amtliche Verwahrung zu nehmen.</w:t>
      </w:r>
    </w:p>
    <w:p>
      <w:r>
        <w:rPr>
          <w:color w:val="555555"/>
          <w:sz w:val="17"/>
        </w:rPr>
        <w:t xml:space="preserve">Zitiervorschlag: § 2248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https://recht.nulegal.eu/gesetze/BGB/2248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