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2200 BGB — Ernennung durch das Nachlassgericht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Hat der Erblasser in dem Testament das Nachlassgericht ersucht, einen Testamentsvollstrecker zu ernennen, so kann das Nachlassgericht die Ernennung vornehmen.</w:t>
      </w:r>
    </w:p>
    <w:p>
      <w:r>
        <w:t xml:space="preserve">(2) Das Nachlassgericht soll vor der Ernennung die Beteiligten hören, wenn es ohne erhebliche Verzögerung und ohne unverhältnismäßige Kosten geschehen kann.</w:t>
      </w:r>
    </w:p>
    <w:p>
      <w:r>
        <w:rPr>
          <w:color w:val="555555"/>
          <w:sz w:val="17"/>
        </w:rPr>
        <w:t xml:space="preserve">Zitiervorschlag: § 2200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https://recht.nulegal.eu/gesetze/BGB/2200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